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4A8BA" w14:textId="77777777" w:rsidR="00B42DEA" w:rsidRDefault="00B42DEA" w:rsidP="00FA4222">
      <w:pPr>
        <w:spacing w:line="360" w:lineRule="auto"/>
        <w:jc w:val="both"/>
      </w:pPr>
      <w:bookmarkStart w:id="0" w:name="_Hlk7104252"/>
    </w:p>
    <w:p w14:paraId="1675BD8D" w14:textId="77777777" w:rsidR="00FA4222" w:rsidRDefault="00FA4222" w:rsidP="00FA4222">
      <w:pPr>
        <w:jc w:val="center"/>
        <w:rPr>
          <w:sz w:val="22"/>
          <w:szCs w:val="22"/>
        </w:rPr>
      </w:pPr>
      <w:r>
        <w:rPr>
          <w:sz w:val="22"/>
          <w:szCs w:val="22"/>
        </w:rPr>
        <w:t>United States of America</w:t>
      </w:r>
    </w:p>
    <w:p w14:paraId="3DF58604" w14:textId="77777777" w:rsidR="00FA4222" w:rsidRDefault="00FA4222" w:rsidP="00FA4222">
      <w:pPr>
        <w:ind w:firstLine="720"/>
        <w:jc w:val="center"/>
        <w:rPr>
          <w:sz w:val="22"/>
          <w:szCs w:val="22"/>
        </w:rPr>
      </w:pPr>
      <w:r>
        <w:rPr>
          <w:b/>
          <w:bCs/>
          <w:sz w:val="22"/>
          <w:szCs w:val="22"/>
        </w:rPr>
        <w:t>OCCUPATIONAL SAFETY AND HEALTH REVIEW COMMISSION</w:t>
      </w:r>
    </w:p>
    <w:p w14:paraId="32F054CB" w14:textId="3BC6D87E" w:rsidR="00FA4222" w:rsidRDefault="00FA4222" w:rsidP="00FA4222">
      <w:pPr>
        <w:ind w:left="-720"/>
      </w:pP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p>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FA4222" w14:paraId="4129B48E" w14:textId="77777777" w:rsidTr="00952ABB">
        <w:trPr>
          <w:cantSplit/>
        </w:trPr>
        <w:tc>
          <w:tcPr>
            <w:tcW w:w="4680" w:type="dxa"/>
            <w:tcBorders>
              <w:top w:val="single" w:sz="6" w:space="0" w:color="000000"/>
              <w:left w:val="nil"/>
              <w:bottom w:val="nil"/>
              <w:right w:val="dashSmallGap" w:sz="6" w:space="0" w:color="000000"/>
            </w:tcBorders>
          </w:tcPr>
          <w:p w14:paraId="48F1CA56" w14:textId="77777777" w:rsidR="00FA4222" w:rsidRPr="00615D0F" w:rsidRDefault="00FA4222" w:rsidP="00952ABB">
            <w:pPr>
              <w:spacing w:before="115" w:after="52" w:line="360" w:lineRule="auto"/>
              <w:rPr>
                <w:sz w:val="24"/>
                <w:szCs w:val="24"/>
              </w:rPr>
            </w:pPr>
            <w:r w:rsidRPr="00615D0F">
              <w:rPr>
                <w:bCs/>
                <w:sz w:val="24"/>
                <w:szCs w:val="24"/>
              </w:rPr>
              <w:t>SECRETARY OF LABOR,</w:t>
            </w:r>
          </w:p>
        </w:tc>
        <w:tc>
          <w:tcPr>
            <w:tcW w:w="4680" w:type="dxa"/>
            <w:tcBorders>
              <w:top w:val="nil"/>
              <w:left w:val="nil"/>
              <w:bottom w:val="nil"/>
              <w:right w:val="nil"/>
            </w:tcBorders>
          </w:tcPr>
          <w:p w14:paraId="7EEC0FDE" w14:textId="3FDEA15E" w:rsidR="00FA4222" w:rsidRDefault="000212C3" w:rsidP="00952ABB">
            <w:pPr>
              <w:spacing w:before="115" w:after="52" w:line="360" w:lineRule="auto"/>
              <w:rPr>
                <w:sz w:val="24"/>
                <w:szCs w:val="24"/>
              </w:rPr>
            </w:pPr>
            <w:r>
              <w:rPr>
                <w:sz w:val="24"/>
                <w:szCs w:val="24"/>
              </w:rPr>
              <w:t xml:space="preserve"> </w:t>
            </w:r>
          </w:p>
        </w:tc>
      </w:tr>
      <w:tr w:rsidR="00FA4222" w14:paraId="5176C3FA" w14:textId="77777777" w:rsidTr="00952ABB">
        <w:trPr>
          <w:cantSplit/>
        </w:trPr>
        <w:tc>
          <w:tcPr>
            <w:tcW w:w="4680" w:type="dxa"/>
            <w:tcBorders>
              <w:top w:val="nil"/>
              <w:left w:val="nil"/>
              <w:bottom w:val="nil"/>
              <w:right w:val="dashSmallGap" w:sz="6" w:space="0" w:color="000000"/>
            </w:tcBorders>
          </w:tcPr>
          <w:p w14:paraId="78007DA1" w14:textId="77777777" w:rsidR="00FA4222" w:rsidRPr="00615D0F" w:rsidRDefault="00FA4222" w:rsidP="00952ABB">
            <w:pPr>
              <w:spacing w:before="115" w:after="52" w:line="360" w:lineRule="auto"/>
              <w:jc w:val="center"/>
              <w:rPr>
                <w:sz w:val="24"/>
                <w:szCs w:val="24"/>
              </w:rPr>
            </w:pPr>
            <w:r w:rsidRPr="00615D0F">
              <w:rPr>
                <w:bCs/>
                <w:sz w:val="24"/>
                <w:szCs w:val="24"/>
              </w:rPr>
              <w:t>Complainant,</w:t>
            </w:r>
          </w:p>
        </w:tc>
        <w:tc>
          <w:tcPr>
            <w:tcW w:w="4680" w:type="dxa"/>
            <w:tcBorders>
              <w:top w:val="nil"/>
              <w:left w:val="nil"/>
              <w:bottom w:val="nil"/>
              <w:right w:val="nil"/>
            </w:tcBorders>
          </w:tcPr>
          <w:p w14:paraId="45E085B8" w14:textId="77777777" w:rsidR="00FA4222" w:rsidRDefault="00FA4222" w:rsidP="00952ABB">
            <w:pPr>
              <w:spacing w:before="115" w:after="52" w:line="360" w:lineRule="auto"/>
              <w:rPr>
                <w:sz w:val="24"/>
                <w:szCs w:val="24"/>
              </w:rPr>
            </w:pPr>
          </w:p>
        </w:tc>
      </w:tr>
      <w:tr w:rsidR="00FA4222" w14:paraId="51F6F90D" w14:textId="77777777" w:rsidTr="00952ABB">
        <w:trPr>
          <w:cantSplit/>
        </w:trPr>
        <w:tc>
          <w:tcPr>
            <w:tcW w:w="4680" w:type="dxa"/>
            <w:tcBorders>
              <w:top w:val="nil"/>
              <w:left w:val="nil"/>
              <w:bottom w:val="nil"/>
              <w:right w:val="dashSmallGap" w:sz="6" w:space="0" w:color="000000"/>
            </w:tcBorders>
          </w:tcPr>
          <w:p w14:paraId="54492962" w14:textId="77777777" w:rsidR="00FA4222" w:rsidRPr="00615D0F" w:rsidRDefault="00FA4222" w:rsidP="00952ABB">
            <w:pPr>
              <w:spacing w:before="115" w:after="52" w:line="360" w:lineRule="auto"/>
              <w:jc w:val="center"/>
              <w:rPr>
                <w:sz w:val="24"/>
                <w:szCs w:val="24"/>
              </w:rPr>
            </w:pPr>
            <w:r w:rsidRPr="00615D0F">
              <w:rPr>
                <w:bCs/>
                <w:sz w:val="24"/>
                <w:szCs w:val="24"/>
              </w:rPr>
              <w:t>v.</w:t>
            </w:r>
          </w:p>
        </w:tc>
        <w:tc>
          <w:tcPr>
            <w:tcW w:w="4680" w:type="dxa"/>
            <w:tcBorders>
              <w:top w:val="nil"/>
              <w:left w:val="nil"/>
              <w:bottom w:val="nil"/>
              <w:right w:val="nil"/>
            </w:tcBorders>
          </w:tcPr>
          <w:p w14:paraId="15C56D18" w14:textId="4F83D8EC" w:rsidR="00FA4222" w:rsidRPr="00615D0F" w:rsidRDefault="00FA4222" w:rsidP="00952ABB">
            <w:pPr>
              <w:spacing w:before="115" w:line="360" w:lineRule="auto"/>
              <w:rPr>
                <w:sz w:val="24"/>
                <w:szCs w:val="24"/>
              </w:rPr>
            </w:pPr>
            <w:r>
              <w:rPr>
                <w:b/>
                <w:bCs/>
                <w:sz w:val="24"/>
                <w:szCs w:val="24"/>
              </w:rPr>
              <w:t xml:space="preserve">  </w:t>
            </w:r>
            <w:r w:rsidRPr="00615D0F">
              <w:rPr>
                <w:bCs/>
                <w:sz w:val="24"/>
                <w:szCs w:val="24"/>
              </w:rPr>
              <w:t xml:space="preserve">OSHRC DOCKET NO. </w:t>
            </w:r>
            <w:r w:rsidR="000212C3" w:rsidRPr="000212C3">
              <w:rPr>
                <w:bCs/>
                <w:color w:val="FF0000"/>
                <w:sz w:val="24"/>
                <w:szCs w:val="24"/>
              </w:rPr>
              <w:t>19-9999</w:t>
            </w:r>
          </w:p>
        </w:tc>
      </w:tr>
      <w:tr w:rsidR="00FA4222" w14:paraId="7D43CB4E" w14:textId="77777777" w:rsidTr="00952ABB">
        <w:trPr>
          <w:cantSplit/>
        </w:trPr>
        <w:tc>
          <w:tcPr>
            <w:tcW w:w="4680" w:type="dxa"/>
            <w:tcBorders>
              <w:top w:val="nil"/>
              <w:left w:val="nil"/>
              <w:bottom w:val="nil"/>
              <w:right w:val="dashSmallGap" w:sz="6" w:space="0" w:color="000000"/>
            </w:tcBorders>
          </w:tcPr>
          <w:p w14:paraId="0ABD3E91" w14:textId="14F779D1" w:rsidR="00FA4222" w:rsidRPr="00615D0F" w:rsidRDefault="000212C3" w:rsidP="00952ABB">
            <w:pPr>
              <w:spacing w:before="115" w:after="52"/>
              <w:contextualSpacing/>
              <w:rPr>
                <w:sz w:val="24"/>
                <w:szCs w:val="24"/>
              </w:rPr>
            </w:pPr>
            <w:bookmarkStart w:id="1" w:name="2"/>
            <w:bookmarkEnd w:id="1"/>
            <w:r w:rsidRPr="000212C3">
              <w:rPr>
                <w:color w:val="FF0000"/>
                <w:sz w:val="24"/>
                <w:szCs w:val="24"/>
              </w:rPr>
              <w:t>ABC COMPANY</w:t>
            </w:r>
            <w:r>
              <w:rPr>
                <w:sz w:val="24"/>
                <w:szCs w:val="24"/>
              </w:rPr>
              <w:t>,</w:t>
            </w:r>
          </w:p>
        </w:tc>
        <w:tc>
          <w:tcPr>
            <w:tcW w:w="4680" w:type="dxa"/>
            <w:tcBorders>
              <w:top w:val="nil"/>
              <w:left w:val="nil"/>
              <w:bottom w:val="nil"/>
              <w:right w:val="nil"/>
            </w:tcBorders>
          </w:tcPr>
          <w:p w14:paraId="19160829" w14:textId="77777777" w:rsidR="00FA4222" w:rsidRPr="002B3520" w:rsidRDefault="00FA4222" w:rsidP="00952ABB">
            <w:pPr>
              <w:spacing w:before="115" w:after="52" w:line="360" w:lineRule="auto"/>
              <w:rPr>
                <w:b/>
                <w:sz w:val="24"/>
                <w:szCs w:val="24"/>
              </w:rPr>
            </w:pPr>
            <w:r>
              <w:rPr>
                <w:sz w:val="24"/>
                <w:szCs w:val="24"/>
              </w:rPr>
              <w:t xml:space="preserve">    </w:t>
            </w:r>
          </w:p>
        </w:tc>
      </w:tr>
      <w:tr w:rsidR="00FA4222" w14:paraId="1A9CF310" w14:textId="77777777" w:rsidTr="00952ABB">
        <w:trPr>
          <w:cantSplit/>
        </w:trPr>
        <w:tc>
          <w:tcPr>
            <w:tcW w:w="4680" w:type="dxa"/>
            <w:tcBorders>
              <w:top w:val="nil"/>
              <w:left w:val="nil"/>
              <w:bottom w:val="single" w:sz="6" w:space="0" w:color="000000"/>
              <w:right w:val="dashSmallGap" w:sz="6" w:space="0" w:color="000000"/>
            </w:tcBorders>
          </w:tcPr>
          <w:p w14:paraId="2CDB7B4E" w14:textId="77777777" w:rsidR="00FA4222" w:rsidRPr="006673C2" w:rsidRDefault="00FA4222" w:rsidP="00952ABB">
            <w:pPr>
              <w:spacing w:before="115" w:after="52" w:line="360" w:lineRule="auto"/>
              <w:rPr>
                <w:sz w:val="24"/>
                <w:szCs w:val="24"/>
              </w:rPr>
            </w:pPr>
            <w:r>
              <w:rPr>
                <w:sz w:val="24"/>
                <w:szCs w:val="24"/>
              </w:rPr>
              <w:t xml:space="preserve">                          Respondent.</w:t>
            </w:r>
          </w:p>
        </w:tc>
        <w:tc>
          <w:tcPr>
            <w:tcW w:w="4680" w:type="dxa"/>
            <w:tcBorders>
              <w:top w:val="nil"/>
              <w:left w:val="nil"/>
              <w:bottom w:val="nil"/>
              <w:right w:val="nil"/>
            </w:tcBorders>
          </w:tcPr>
          <w:p w14:paraId="7B161E7F" w14:textId="77777777" w:rsidR="00FA4222" w:rsidRDefault="00FA4222" w:rsidP="00952ABB">
            <w:pPr>
              <w:spacing w:before="115" w:after="52" w:line="360" w:lineRule="auto"/>
              <w:rPr>
                <w:sz w:val="24"/>
                <w:szCs w:val="24"/>
              </w:rPr>
            </w:pPr>
          </w:p>
        </w:tc>
      </w:tr>
    </w:tbl>
    <w:p w14:paraId="12256948" w14:textId="77777777" w:rsidR="00FA4222" w:rsidRPr="002B3520" w:rsidRDefault="00FA4222" w:rsidP="00FA4222">
      <w:pPr>
        <w:spacing w:line="360" w:lineRule="auto"/>
        <w:jc w:val="both"/>
        <w:rPr>
          <w:sz w:val="24"/>
          <w:szCs w:val="24"/>
        </w:rPr>
      </w:pPr>
      <w:r>
        <w:rPr>
          <w:sz w:val="24"/>
          <w:szCs w:val="24"/>
        </w:rPr>
        <w:t xml:space="preserve"> </w:t>
      </w:r>
    </w:p>
    <w:p w14:paraId="4044B909" w14:textId="77777777" w:rsidR="00FA4222" w:rsidRDefault="00FA4222" w:rsidP="00F87B21">
      <w:pPr>
        <w:spacing w:line="360" w:lineRule="auto"/>
        <w:jc w:val="center"/>
        <w:rPr>
          <w:rFonts w:cs="Arrus BT"/>
          <w:b/>
          <w:bCs/>
          <w:sz w:val="24"/>
          <w:szCs w:val="24"/>
          <w:u w:val="single"/>
        </w:rPr>
      </w:pPr>
      <w:r>
        <w:rPr>
          <w:rFonts w:cs="Arrus BT"/>
          <w:b/>
          <w:bCs/>
          <w:sz w:val="24"/>
          <w:szCs w:val="24"/>
          <w:u w:val="single"/>
        </w:rPr>
        <w:t>JOINT NOTIFICATION OF FULL SETTLE</w:t>
      </w:r>
      <w:bookmarkStart w:id="2" w:name="_GoBack"/>
      <w:bookmarkEnd w:id="2"/>
      <w:r>
        <w:rPr>
          <w:rFonts w:cs="Arrus BT"/>
          <w:b/>
          <w:bCs/>
          <w:sz w:val="24"/>
          <w:szCs w:val="24"/>
          <w:u w:val="single"/>
        </w:rPr>
        <w:t xml:space="preserve">MENT </w:t>
      </w:r>
    </w:p>
    <w:p w14:paraId="277B6BDB" w14:textId="77777777" w:rsidR="00FA4222" w:rsidRPr="00D62DF7" w:rsidRDefault="00FA4222" w:rsidP="00F87B21">
      <w:pPr>
        <w:spacing w:line="360" w:lineRule="auto"/>
        <w:jc w:val="center"/>
        <w:rPr>
          <w:rFonts w:cs="Arrus BT"/>
          <w:b/>
          <w:sz w:val="24"/>
          <w:szCs w:val="24"/>
          <w:u w:val="single"/>
        </w:rPr>
      </w:pPr>
    </w:p>
    <w:p w14:paraId="44E58561" w14:textId="3891C50C" w:rsidR="00FA4222" w:rsidRDefault="00FA4222" w:rsidP="00F87B21">
      <w:pPr>
        <w:spacing w:line="360" w:lineRule="auto"/>
        <w:ind w:firstLine="720"/>
        <w:jc w:val="both"/>
        <w:rPr>
          <w:rFonts w:cs="Arrus BT"/>
          <w:sz w:val="24"/>
          <w:szCs w:val="24"/>
        </w:rPr>
      </w:pPr>
      <w:r>
        <w:rPr>
          <w:rFonts w:cs="Arrus BT"/>
          <w:sz w:val="24"/>
          <w:szCs w:val="24"/>
        </w:rPr>
        <w:t xml:space="preserve">The parties respectfully notify the Court that the parties have fully settled the above captioned case and have executed </w:t>
      </w:r>
      <w:r w:rsidR="00F87B21">
        <w:rPr>
          <w:rFonts w:cs="Arrus BT"/>
          <w:sz w:val="24"/>
          <w:szCs w:val="24"/>
        </w:rPr>
        <w:t>[</w:t>
      </w:r>
      <w:r>
        <w:rPr>
          <w:rFonts w:cs="Arrus BT"/>
          <w:sz w:val="24"/>
          <w:szCs w:val="24"/>
        </w:rPr>
        <w:t>a formal</w:t>
      </w:r>
      <w:r w:rsidR="00F87B21">
        <w:rPr>
          <w:rFonts w:cs="Arrus BT"/>
          <w:sz w:val="24"/>
          <w:szCs w:val="24"/>
        </w:rPr>
        <w:t>]</w:t>
      </w:r>
      <w:r>
        <w:rPr>
          <w:rFonts w:cs="Arrus BT"/>
          <w:sz w:val="24"/>
          <w:szCs w:val="24"/>
        </w:rPr>
        <w:t xml:space="preserve"> </w:t>
      </w:r>
      <w:r w:rsidRPr="00B37C34">
        <w:rPr>
          <w:rFonts w:cs="Arrus BT"/>
          <w:sz w:val="24"/>
          <w:szCs w:val="24"/>
        </w:rPr>
        <w:t>[</w:t>
      </w:r>
      <w:r w:rsidR="000212C3" w:rsidRPr="00B37C34">
        <w:rPr>
          <w:rFonts w:cs="Arrus BT"/>
          <w:sz w:val="24"/>
          <w:szCs w:val="24"/>
        </w:rPr>
        <w:t xml:space="preserve">an </w:t>
      </w:r>
      <w:r w:rsidRPr="00B37C34">
        <w:rPr>
          <w:rFonts w:cs="Arrus BT"/>
          <w:sz w:val="24"/>
          <w:szCs w:val="24"/>
        </w:rPr>
        <w:t>informal]</w:t>
      </w:r>
      <w:r w:rsidRPr="000212C3">
        <w:rPr>
          <w:rFonts w:cs="Arrus BT"/>
          <w:color w:val="FF0000"/>
          <w:sz w:val="24"/>
          <w:szCs w:val="24"/>
        </w:rPr>
        <w:t xml:space="preserve"> </w:t>
      </w:r>
      <w:r>
        <w:rPr>
          <w:rFonts w:cs="Arrus BT"/>
          <w:sz w:val="24"/>
          <w:szCs w:val="24"/>
        </w:rPr>
        <w:t xml:space="preserve">settlement agreement.  </w:t>
      </w:r>
    </w:p>
    <w:p w14:paraId="343AA564" w14:textId="77777777" w:rsidR="00FA4222" w:rsidRPr="002C2071" w:rsidRDefault="00FA4222" w:rsidP="00F87B21">
      <w:pPr>
        <w:spacing w:line="360" w:lineRule="auto"/>
        <w:jc w:val="center"/>
        <w:rPr>
          <w:rFonts w:cs="Arrus BT"/>
          <w:i/>
          <w:sz w:val="24"/>
          <w:szCs w:val="24"/>
        </w:rPr>
      </w:pPr>
      <w:r w:rsidRPr="002C2071">
        <w:rPr>
          <w:rFonts w:cs="Arrus BT"/>
          <w:i/>
          <w:sz w:val="24"/>
          <w:szCs w:val="24"/>
        </w:rPr>
        <w:t>CERTIFICATION OF CITATION ITEMS FULLY SETTLED</w:t>
      </w:r>
    </w:p>
    <w:p w14:paraId="48E7CE49" w14:textId="0850D9B9" w:rsidR="00FA4222" w:rsidRDefault="00FA4222" w:rsidP="00F87B21">
      <w:pPr>
        <w:spacing w:line="360" w:lineRule="auto"/>
        <w:ind w:firstLine="720"/>
        <w:jc w:val="both"/>
        <w:rPr>
          <w:rFonts w:cs="Arrus BT"/>
          <w:sz w:val="24"/>
          <w:szCs w:val="24"/>
        </w:rPr>
      </w:pPr>
      <w:r>
        <w:rPr>
          <w:rFonts w:cs="Arrus BT"/>
          <w:sz w:val="24"/>
          <w:szCs w:val="24"/>
        </w:rPr>
        <w:t xml:space="preserve">The parties certify that all citation items in this case have been fully settled. </w:t>
      </w:r>
      <w:r w:rsidR="001A23DA">
        <w:rPr>
          <w:rFonts w:cs="Arrus BT"/>
          <w:sz w:val="24"/>
          <w:szCs w:val="24"/>
        </w:rPr>
        <w:t xml:space="preserve"> </w:t>
      </w:r>
      <w:r>
        <w:rPr>
          <w:rFonts w:cs="Arrus BT"/>
          <w:sz w:val="24"/>
          <w:szCs w:val="24"/>
        </w:rPr>
        <w:t>All settled citation items are set forth</w:t>
      </w:r>
      <w:r w:rsidR="00825878">
        <w:rPr>
          <w:rFonts w:cs="Arrus BT"/>
          <w:sz w:val="24"/>
          <w:szCs w:val="24"/>
        </w:rPr>
        <w:t>, on a separate row,</w:t>
      </w:r>
      <w:r>
        <w:rPr>
          <w:rFonts w:cs="Arrus BT"/>
          <w:sz w:val="24"/>
          <w:szCs w:val="24"/>
        </w:rPr>
        <w:t xml:space="preserve"> in the following chart. Commission Rule 100(b)(1)(i).</w:t>
      </w:r>
      <w:r>
        <w:rPr>
          <w:rStyle w:val="FootnoteReference"/>
          <w:rFonts w:cs="Arrus BT"/>
          <w:sz w:val="24"/>
          <w:szCs w:val="24"/>
        </w:rPr>
        <w:footnoteReference w:id="1"/>
      </w:r>
      <w:r w:rsidR="00825878">
        <w:rPr>
          <w:rFonts w:cs="Arrus BT"/>
          <w:sz w:val="24"/>
          <w:szCs w:val="24"/>
        </w:rPr>
        <w:t xml:space="preserve"> </w:t>
      </w:r>
    </w:p>
    <w:tbl>
      <w:tblPr>
        <w:tblStyle w:val="TableGrid"/>
        <w:tblW w:w="0" w:type="auto"/>
        <w:jc w:val="center"/>
        <w:tblLook w:val="04A0" w:firstRow="1" w:lastRow="0" w:firstColumn="1" w:lastColumn="0" w:noHBand="0" w:noVBand="1"/>
      </w:tblPr>
      <w:tblGrid>
        <w:gridCol w:w="1517"/>
        <w:gridCol w:w="1163"/>
        <w:gridCol w:w="6670"/>
      </w:tblGrid>
      <w:tr w:rsidR="00952ABB" w14:paraId="7412DF6A" w14:textId="77777777" w:rsidTr="00F87B21">
        <w:trPr>
          <w:jc w:val="center"/>
        </w:trPr>
        <w:tc>
          <w:tcPr>
            <w:tcW w:w="1525" w:type="dxa"/>
          </w:tcPr>
          <w:p w14:paraId="476E390A" w14:textId="6966D033" w:rsidR="00952ABB" w:rsidRDefault="00952ABB" w:rsidP="00F87B21">
            <w:pPr>
              <w:spacing w:line="360" w:lineRule="auto"/>
              <w:jc w:val="center"/>
              <w:rPr>
                <w:rFonts w:cs="Arrus BT"/>
                <w:sz w:val="24"/>
                <w:szCs w:val="24"/>
              </w:rPr>
            </w:pPr>
            <w:r>
              <w:rPr>
                <w:rFonts w:cs="Arrus BT"/>
                <w:sz w:val="24"/>
                <w:szCs w:val="24"/>
              </w:rPr>
              <w:t>Citation No.</w:t>
            </w:r>
          </w:p>
        </w:tc>
        <w:tc>
          <w:tcPr>
            <w:tcW w:w="1170" w:type="dxa"/>
          </w:tcPr>
          <w:p w14:paraId="6A8F1BCF" w14:textId="77777777" w:rsidR="00952ABB" w:rsidRDefault="00952ABB" w:rsidP="00F87B21">
            <w:pPr>
              <w:spacing w:line="360" w:lineRule="auto"/>
              <w:jc w:val="center"/>
              <w:rPr>
                <w:rFonts w:cs="Arrus BT"/>
                <w:sz w:val="24"/>
                <w:szCs w:val="24"/>
              </w:rPr>
            </w:pPr>
            <w:r>
              <w:rPr>
                <w:rFonts w:cs="Arrus BT"/>
                <w:sz w:val="24"/>
                <w:szCs w:val="24"/>
              </w:rPr>
              <w:t>Item No.</w:t>
            </w:r>
          </w:p>
        </w:tc>
        <w:tc>
          <w:tcPr>
            <w:tcW w:w="6745" w:type="dxa"/>
          </w:tcPr>
          <w:p w14:paraId="0F2AB29D" w14:textId="77777777" w:rsidR="00952ABB" w:rsidRDefault="00952ABB" w:rsidP="00F87B21">
            <w:pPr>
              <w:spacing w:line="360" w:lineRule="auto"/>
              <w:jc w:val="center"/>
              <w:rPr>
                <w:rFonts w:cs="Arrus BT"/>
                <w:sz w:val="24"/>
                <w:szCs w:val="24"/>
              </w:rPr>
            </w:pPr>
            <w:r>
              <w:rPr>
                <w:rFonts w:cs="Arrus BT"/>
                <w:sz w:val="24"/>
                <w:szCs w:val="24"/>
              </w:rPr>
              <w:t>Resolution: Settled / Withdrawn</w:t>
            </w:r>
          </w:p>
        </w:tc>
      </w:tr>
      <w:tr w:rsidR="00952ABB" w14:paraId="2E0EC912" w14:textId="77777777" w:rsidTr="00F87B21">
        <w:trPr>
          <w:jc w:val="center"/>
        </w:trPr>
        <w:tc>
          <w:tcPr>
            <w:tcW w:w="1525" w:type="dxa"/>
          </w:tcPr>
          <w:p w14:paraId="12229121"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1</w:t>
            </w:r>
          </w:p>
        </w:tc>
        <w:tc>
          <w:tcPr>
            <w:tcW w:w="1170" w:type="dxa"/>
          </w:tcPr>
          <w:p w14:paraId="53264D25"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1</w:t>
            </w:r>
          </w:p>
        </w:tc>
        <w:tc>
          <w:tcPr>
            <w:tcW w:w="6745" w:type="dxa"/>
          </w:tcPr>
          <w:p w14:paraId="7F6A5A15"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settled</w:t>
            </w:r>
          </w:p>
        </w:tc>
      </w:tr>
      <w:tr w:rsidR="00952ABB" w14:paraId="7D3C1B4D" w14:textId="77777777" w:rsidTr="00F87B21">
        <w:trPr>
          <w:jc w:val="center"/>
        </w:trPr>
        <w:tc>
          <w:tcPr>
            <w:tcW w:w="1525" w:type="dxa"/>
          </w:tcPr>
          <w:p w14:paraId="084491AE"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1</w:t>
            </w:r>
          </w:p>
        </w:tc>
        <w:tc>
          <w:tcPr>
            <w:tcW w:w="1170" w:type="dxa"/>
          </w:tcPr>
          <w:p w14:paraId="49958764"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2(a)</w:t>
            </w:r>
          </w:p>
        </w:tc>
        <w:tc>
          <w:tcPr>
            <w:tcW w:w="6745" w:type="dxa"/>
          </w:tcPr>
          <w:p w14:paraId="0877F69A"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settled</w:t>
            </w:r>
          </w:p>
        </w:tc>
      </w:tr>
      <w:tr w:rsidR="00952ABB" w14:paraId="0472271A" w14:textId="77777777" w:rsidTr="00F87B21">
        <w:trPr>
          <w:jc w:val="center"/>
        </w:trPr>
        <w:tc>
          <w:tcPr>
            <w:tcW w:w="1525" w:type="dxa"/>
          </w:tcPr>
          <w:p w14:paraId="05F0635E"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1</w:t>
            </w:r>
          </w:p>
        </w:tc>
        <w:tc>
          <w:tcPr>
            <w:tcW w:w="1170" w:type="dxa"/>
          </w:tcPr>
          <w:p w14:paraId="7220D381"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2(b)</w:t>
            </w:r>
          </w:p>
        </w:tc>
        <w:tc>
          <w:tcPr>
            <w:tcW w:w="6745" w:type="dxa"/>
          </w:tcPr>
          <w:p w14:paraId="705EEB34"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withdrawn</w:t>
            </w:r>
          </w:p>
        </w:tc>
      </w:tr>
      <w:tr w:rsidR="00952ABB" w14:paraId="39A2FDBC" w14:textId="77777777" w:rsidTr="00F87B21">
        <w:trPr>
          <w:jc w:val="center"/>
        </w:trPr>
        <w:tc>
          <w:tcPr>
            <w:tcW w:w="1525" w:type="dxa"/>
          </w:tcPr>
          <w:p w14:paraId="2A52B1A4"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2</w:t>
            </w:r>
          </w:p>
        </w:tc>
        <w:tc>
          <w:tcPr>
            <w:tcW w:w="1170" w:type="dxa"/>
          </w:tcPr>
          <w:p w14:paraId="4175A5F6"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1</w:t>
            </w:r>
          </w:p>
        </w:tc>
        <w:tc>
          <w:tcPr>
            <w:tcW w:w="6745" w:type="dxa"/>
          </w:tcPr>
          <w:p w14:paraId="596CAFD9" w14:textId="77777777" w:rsidR="00952ABB" w:rsidRPr="000212C3" w:rsidRDefault="00952ABB" w:rsidP="00F87B21">
            <w:pPr>
              <w:spacing w:line="360" w:lineRule="auto"/>
              <w:jc w:val="center"/>
              <w:rPr>
                <w:rFonts w:cs="Arrus BT"/>
                <w:color w:val="FF0000"/>
                <w:sz w:val="24"/>
                <w:szCs w:val="24"/>
              </w:rPr>
            </w:pPr>
            <w:r w:rsidRPr="000212C3">
              <w:rPr>
                <w:rFonts w:cs="Arrus BT"/>
                <w:color w:val="FF0000"/>
                <w:sz w:val="24"/>
                <w:szCs w:val="24"/>
              </w:rPr>
              <w:t>settled</w:t>
            </w:r>
          </w:p>
        </w:tc>
      </w:tr>
    </w:tbl>
    <w:p w14:paraId="5A414781" w14:textId="4D4D103C" w:rsidR="00852A7E" w:rsidRDefault="00852A7E" w:rsidP="00852A7E">
      <w:pPr>
        <w:spacing w:line="360" w:lineRule="auto"/>
        <w:rPr>
          <w:rFonts w:cs="Arrus BT"/>
          <w:i/>
          <w:sz w:val="24"/>
          <w:szCs w:val="24"/>
        </w:rPr>
      </w:pPr>
    </w:p>
    <w:p w14:paraId="19345941" w14:textId="77777777" w:rsidR="001A23DA" w:rsidRDefault="001A23DA">
      <w:pPr>
        <w:autoSpaceDE/>
        <w:autoSpaceDN/>
        <w:adjustRightInd/>
        <w:spacing w:after="200" w:line="276" w:lineRule="auto"/>
        <w:rPr>
          <w:rFonts w:cs="Arrus BT"/>
          <w:i/>
          <w:sz w:val="24"/>
          <w:szCs w:val="24"/>
        </w:rPr>
      </w:pPr>
      <w:r>
        <w:rPr>
          <w:rFonts w:cs="Arrus BT"/>
          <w:i/>
          <w:sz w:val="24"/>
          <w:szCs w:val="24"/>
        </w:rPr>
        <w:br w:type="page"/>
      </w:r>
    </w:p>
    <w:p w14:paraId="25F875C8" w14:textId="50DBBED2" w:rsidR="00FA4222" w:rsidRPr="00597385" w:rsidRDefault="00FA4222" w:rsidP="00F87B21">
      <w:pPr>
        <w:spacing w:line="360" w:lineRule="auto"/>
        <w:jc w:val="center"/>
        <w:rPr>
          <w:rFonts w:cs="Arrus BT"/>
          <w:i/>
          <w:sz w:val="24"/>
          <w:szCs w:val="24"/>
        </w:rPr>
      </w:pPr>
      <w:r w:rsidRPr="00597385">
        <w:rPr>
          <w:rFonts w:cs="Arrus BT"/>
          <w:i/>
          <w:sz w:val="24"/>
          <w:szCs w:val="24"/>
        </w:rPr>
        <w:lastRenderedPageBreak/>
        <w:t>CERTIFICATION OF POSTING</w:t>
      </w:r>
    </w:p>
    <w:p w14:paraId="47CB4BB4" w14:textId="5F4CF2D8" w:rsidR="00FA4222" w:rsidRDefault="00FA4222" w:rsidP="00F87B21">
      <w:pPr>
        <w:spacing w:line="360" w:lineRule="auto"/>
        <w:ind w:firstLine="720"/>
        <w:jc w:val="both"/>
        <w:rPr>
          <w:rFonts w:cs="Arrus BT"/>
          <w:sz w:val="24"/>
          <w:szCs w:val="24"/>
        </w:rPr>
      </w:pPr>
      <w:r>
        <w:rPr>
          <w:rFonts w:cs="Arrus BT"/>
          <w:sz w:val="24"/>
          <w:szCs w:val="24"/>
        </w:rPr>
        <w:t>The parties certify that the executed settlement agreement was posted to provide notice to the affected employees.</w:t>
      </w:r>
      <w:r>
        <w:rPr>
          <w:rStyle w:val="FootnoteReference"/>
          <w:rFonts w:cs="Arrus BT"/>
          <w:sz w:val="24"/>
          <w:szCs w:val="24"/>
        </w:rPr>
        <w:footnoteReference w:id="2"/>
      </w:r>
      <w:r>
        <w:rPr>
          <w:rFonts w:cs="Arrus BT"/>
          <w:sz w:val="24"/>
          <w:szCs w:val="24"/>
        </w:rPr>
        <w:t xml:space="preserve">  Commission Rules 7(g); 100(b)(1)(ii); 100(c). </w:t>
      </w:r>
      <w:r w:rsidR="00952ABB" w:rsidRPr="00AA770C">
        <w:rPr>
          <w:rFonts w:eastAsia="Times New Roman"/>
          <w:sz w:val="24"/>
          <w:szCs w:val="24"/>
        </w:rPr>
        <w:t xml:space="preserve">The parties certify that the settlement agreement was posted at a location prescribed by Commission Rule 7(g) on the following date: </w:t>
      </w:r>
      <w:bookmarkStart w:id="3" w:name="_Hlk9422399"/>
      <w:r w:rsidR="000212C3" w:rsidRPr="000212C3">
        <w:rPr>
          <w:rFonts w:eastAsia="Times New Roman"/>
          <w:color w:val="FF0000"/>
          <w:sz w:val="24"/>
          <w:szCs w:val="24"/>
        </w:rPr>
        <w:t>____________June 10, 2019</w:t>
      </w:r>
      <w:r w:rsidR="00952ABB" w:rsidRPr="000212C3">
        <w:rPr>
          <w:rFonts w:eastAsia="Times New Roman"/>
          <w:color w:val="FF0000"/>
          <w:sz w:val="24"/>
          <w:szCs w:val="24"/>
        </w:rPr>
        <w:t xml:space="preserve">_____________.       </w:t>
      </w:r>
      <w:bookmarkEnd w:id="3"/>
    </w:p>
    <w:p w14:paraId="4B43D9F6" w14:textId="27A062DB" w:rsidR="00FA4222" w:rsidRDefault="00FA4222" w:rsidP="00F87B21">
      <w:pPr>
        <w:spacing w:line="360" w:lineRule="auto"/>
        <w:ind w:firstLine="720"/>
        <w:jc w:val="both"/>
        <w:rPr>
          <w:rFonts w:cs="Arrus BT"/>
          <w:sz w:val="24"/>
          <w:szCs w:val="24"/>
        </w:rPr>
      </w:pPr>
      <w:r>
        <w:rPr>
          <w:rFonts w:cs="Arrus BT"/>
          <w:sz w:val="24"/>
          <w:szCs w:val="24"/>
        </w:rPr>
        <w:t xml:space="preserve">The settlement agreement shall remain posted for fourteen (14) days. </w:t>
      </w:r>
    </w:p>
    <w:p w14:paraId="050D7FFF" w14:textId="77777777" w:rsidR="00FA4222" w:rsidRPr="00597385" w:rsidRDefault="00FA4222" w:rsidP="00F87B21">
      <w:pPr>
        <w:spacing w:line="360" w:lineRule="auto"/>
        <w:jc w:val="center"/>
        <w:rPr>
          <w:rFonts w:cs="Arrus BT"/>
          <w:i/>
          <w:sz w:val="24"/>
          <w:szCs w:val="24"/>
        </w:rPr>
      </w:pPr>
      <w:r w:rsidRPr="00597385">
        <w:rPr>
          <w:rFonts w:cs="Arrus BT"/>
          <w:i/>
          <w:sz w:val="24"/>
          <w:szCs w:val="24"/>
        </w:rPr>
        <w:t>CERTIFICATION REGARDING PARTY WHO HAS ELECTED PARTY STATUS</w:t>
      </w:r>
    </w:p>
    <w:p w14:paraId="3BB0574F" w14:textId="260D2B9A" w:rsidR="00FA4222" w:rsidRDefault="00FA4222" w:rsidP="00F87B21">
      <w:pPr>
        <w:spacing w:line="360" w:lineRule="auto"/>
        <w:ind w:firstLine="720"/>
        <w:jc w:val="both"/>
        <w:rPr>
          <w:rFonts w:cs="Arrus BT"/>
          <w:sz w:val="24"/>
          <w:szCs w:val="24"/>
        </w:rPr>
      </w:pPr>
      <w:r>
        <w:rPr>
          <w:rFonts w:cs="Arrus BT"/>
          <w:sz w:val="24"/>
          <w:szCs w:val="24"/>
        </w:rPr>
        <w:t>The parties certify that any party who has elect</w:t>
      </w:r>
      <w:r w:rsidR="00952ABB">
        <w:rPr>
          <w:rFonts w:cs="Arrus BT"/>
          <w:sz w:val="24"/>
          <w:szCs w:val="24"/>
        </w:rPr>
        <w:t>ed</w:t>
      </w:r>
      <w:r>
        <w:rPr>
          <w:rFonts w:cs="Arrus BT"/>
          <w:sz w:val="24"/>
          <w:szCs w:val="24"/>
        </w:rPr>
        <w:t xml:space="preserve"> party status, under Commission Rule 20, has been afforded an opportunity to provide input on all matters pertaining to the settlement before the settlement agreement was finalized. Commission Rule 100(b)(1)(iii).</w:t>
      </w:r>
    </w:p>
    <w:p w14:paraId="77124FBB" w14:textId="77777777" w:rsidR="00FA4222" w:rsidRPr="00597385" w:rsidRDefault="00FA4222" w:rsidP="00F87B21">
      <w:pPr>
        <w:spacing w:line="360" w:lineRule="auto"/>
        <w:jc w:val="center"/>
        <w:rPr>
          <w:rFonts w:cs="Arrus BT"/>
          <w:i/>
          <w:sz w:val="24"/>
          <w:szCs w:val="24"/>
        </w:rPr>
      </w:pPr>
      <w:r w:rsidRPr="00597385">
        <w:rPr>
          <w:rFonts w:cs="Arrus BT"/>
          <w:i/>
          <w:sz w:val="24"/>
          <w:szCs w:val="24"/>
        </w:rPr>
        <w:t>CERTIFICATION WHETHER SETTLEMENT INCLUDES PLEADING WITHDRAWAL, AND WHETHER THE WITHDRAWAL IS WITH PREJUDICE</w:t>
      </w:r>
    </w:p>
    <w:p w14:paraId="4CA1B2CE" w14:textId="087E627B" w:rsidR="00825878" w:rsidRDefault="00FA4222" w:rsidP="00F87B21">
      <w:pPr>
        <w:spacing w:line="360" w:lineRule="auto"/>
        <w:ind w:firstLine="720"/>
        <w:jc w:val="both"/>
        <w:rPr>
          <w:rFonts w:cs="Arrus BT"/>
          <w:sz w:val="24"/>
          <w:szCs w:val="24"/>
        </w:rPr>
      </w:pPr>
      <w:r>
        <w:rPr>
          <w:rFonts w:cs="Arrus BT"/>
          <w:sz w:val="24"/>
          <w:szCs w:val="24"/>
        </w:rPr>
        <w:t xml:space="preserve">In the following chart, the parties certify the status of any citations, notifications, notices, or petitions, withdrawn in the settlement agreement, and certify whether the withdrawal was with or without prejudice. </w:t>
      </w:r>
      <w:r w:rsidR="000212C3">
        <w:rPr>
          <w:rFonts w:cs="Arrus BT"/>
          <w:sz w:val="24"/>
          <w:szCs w:val="24"/>
        </w:rPr>
        <w:t xml:space="preserve">Each citation item and notification of proposed penalty withdrawn is included, on a separate row, in the chart.  </w:t>
      </w:r>
      <w:r>
        <w:rPr>
          <w:rFonts w:cs="Arrus BT"/>
          <w:sz w:val="24"/>
          <w:szCs w:val="24"/>
        </w:rPr>
        <w:t xml:space="preserve"> Commission Rule 100(b)(1)(iv).</w:t>
      </w:r>
    </w:p>
    <w:tbl>
      <w:tblPr>
        <w:tblStyle w:val="TableGrid"/>
        <w:tblW w:w="0" w:type="auto"/>
        <w:tblLook w:val="04A0" w:firstRow="1" w:lastRow="0" w:firstColumn="1" w:lastColumn="0" w:noHBand="0" w:noVBand="1"/>
      </w:tblPr>
      <w:tblGrid>
        <w:gridCol w:w="3505"/>
        <w:gridCol w:w="4770"/>
      </w:tblGrid>
      <w:tr w:rsidR="00825878" w:rsidRPr="00DA18D1" w14:paraId="2027D061" w14:textId="77777777" w:rsidTr="00F87B21">
        <w:tc>
          <w:tcPr>
            <w:tcW w:w="3505" w:type="dxa"/>
          </w:tcPr>
          <w:p w14:paraId="0B9375F8" w14:textId="77777777" w:rsidR="00825878" w:rsidRPr="00DA18D1" w:rsidRDefault="00825878" w:rsidP="00F87B21">
            <w:pPr>
              <w:spacing w:line="360" w:lineRule="auto"/>
              <w:jc w:val="center"/>
              <w:rPr>
                <w:sz w:val="24"/>
                <w:szCs w:val="24"/>
              </w:rPr>
            </w:pPr>
            <w:r w:rsidRPr="00DA18D1">
              <w:rPr>
                <w:sz w:val="24"/>
                <w:szCs w:val="24"/>
              </w:rPr>
              <w:t>Pleading</w:t>
            </w:r>
          </w:p>
        </w:tc>
        <w:tc>
          <w:tcPr>
            <w:tcW w:w="4770" w:type="dxa"/>
          </w:tcPr>
          <w:p w14:paraId="332150DC" w14:textId="77777777" w:rsidR="00825878" w:rsidRPr="00DA18D1" w:rsidRDefault="00825878" w:rsidP="00F87B21">
            <w:pPr>
              <w:spacing w:line="360" w:lineRule="auto"/>
              <w:jc w:val="center"/>
              <w:rPr>
                <w:sz w:val="24"/>
                <w:szCs w:val="24"/>
              </w:rPr>
            </w:pPr>
            <w:r>
              <w:rPr>
                <w:sz w:val="24"/>
                <w:szCs w:val="24"/>
              </w:rPr>
              <w:t xml:space="preserve">Withdrawal - </w:t>
            </w:r>
            <w:r w:rsidRPr="00DA18D1">
              <w:rPr>
                <w:sz w:val="24"/>
                <w:szCs w:val="24"/>
              </w:rPr>
              <w:t>With or Without Prejudice</w:t>
            </w:r>
          </w:p>
        </w:tc>
      </w:tr>
      <w:tr w:rsidR="00825878" w:rsidRPr="00DA18D1" w14:paraId="5AA76074" w14:textId="77777777" w:rsidTr="00F87B21">
        <w:tc>
          <w:tcPr>
            <w:tcW w:w="3505" w:type="dxa"/>
          </w:tcPr>
          <w:p w14:paraId="4CD5E64A" w14:textId="77777777" w:rsidR="00825878" w:rsidRPr="000212C3" w:rsidRDefault="00825878" w:rsidP="00F87B21">
            <w:pPr>
              <w:spacing w:line="360" w:lineRule="auto"/>
              <w:jc w:val="center"/>
              <w:rPr>
                <w:color w:val="FF0000"/>
                <w:sz w:val="24"/>
                <w:szCs w:val="24"/>
              </w:rPr>
            </w:pPr>
            <w:r w:rsidRPr="000212C3">
              <w:rPr>
                <w:color w:val="FF0000"/>
                <w:sz w:val="24"/>
                <w:szCs w:val="24"/>
              </w:rPr>
              <w:t>Citation 1, Item 2(b)</w:t>
            </w:r>
          </w:p>
        </w:tc>
        <w:tc>
          <w:tcPr>
            <w:tcW w:w="4770" w:type="dxa"/>
          </w:tcPr>
          <w:p w14:paraId="44F0883D" w14:textId="77777777" w:rsidR="00825878" w:rsidRPr="000212C3" w:rsidRDefault="00825878" w:rsidP="00F87B21">
            <w:pPr>
              <w:spacing w:line="360" w:lineRule="auto"/>
              <w:jc w:val="center"/>
              <w:rPr>
                <w:color w:val="FF0000"/>
                <w:sz w:val="24"/>
                <w:szCs w:val="24"/>
              </w:rPr>
            </w:pPr>
            <w:r w:rsidRPr="000212C3">
              <w:rPr>
                <w:color w:val="FF0000"/>
                <w:sz w:val="24"/>
                <w:szCs w:val="24"/>
              </w:rPr>
              <w:t>With prejudice</w:t>
            </w:r>
          </w:p>
        </w:tc>
      </w:tr>
      <w:tr w:rsidR="00825878" w:rsidRPr="00DA18D1" w14:paraId="01130A99" w14:textId="77777777" w:rsidTr="00F87B21">
        <w:tc>
          <w:tcPr>
            <w:tcW w:w="3505" w:type="dxa"/>
          </w:tcPr>
          <w:p w14:paraId="622C293D" w14:textId="77777777" w:rsidR="00825878" w:rsidRPr="000212C3" w:rsidRDefault="00825878" w:rsidP="00F87B21">
            <w:pPr>
              <w:spacing w:line="360" w:lineRule="auto"/>
              <w:jc w:val="center"/>
              <w:rPr>
                <w:color w:val="FF0000"/>
                <w:sz w:val="24"/>
                <w:szCs w:val="24"/>
              </w:rPr>
            </w:pPr>
            <w:r w:rsidRPr="000212C3">
              <w:rPr>
                <w:color w:val="FF0000"/>
                <w:sz w:val="24"/>
                <w:szCs w:val="24"/>
              </w:rPr>
              <w:t>Notification of Proposed Penalty – Citation 1, Item 2(b)</w:t>
            </w:r>
          </w:p>
        </w:tc>
        <w:tc>
          <w:tcPr>
            <w:tcW w:w="4770" w:type="dxa"/>
          </w:tcPr>
          <w:p w14:paraId="533706F7" w14:textId="77777777" w:rsidR="00825878" w:rsidRPr="000212C3" w:rsidRDefault="00825878" w:rsidP="00F87B21">
            <w:pPr>
              <w:spacing w:line="360" w:lineRule="auto"/>
              <w:jc w:val="center"/>
              <w:rPr>
                <w:color w:val="FF0000"/>
                <w:sz w:val="24"/>
                <w:szCs w:val="24"/>
              </w:rPr>
            </w:pPr>
            <w:r w:rsidRPr="000212C3">
              <w:rPr>
                <w:color w:val="FF0000"/>
                <w:sz w:val="24"/>
                <w:szCs w:val="24"/>
              </w:rPr>
              <w:t>With prejudice</w:t>
            </w:r>
          </w:p>
        </w:tc>
      </w:tr>
      <w:tr w:rsidR="00825878" w:rsidRPr="00DA18D1" w14:paraId="730C7E47" w14:textId="77777777" w:rsidTr="00F87B21">
        <w:tc>
          <w:tcPr>
            <w:tcW w:w="3505" w:type="dxa"/>
          </w:tcPr>
          <w:p w14:paraId="528A5364" w14:textId="77777777" w:rsidR="00825878" w:rsidRPr="000212C3" w:rsidRDefault="00825878" w:rsidP="00F87B21">
            <w:pPr>
              <w:spacing w:line="360" w:lineRule="auto"/>
              <w:jc w:val="center"/>
              <w:rPr>
                <w:color w:val="FF0000"/>
                <w:sz w:val="24"/>
                <w:szCs w:val="24"/>
              </w:rPr>
            </w:pPr>
            <w:r w:rsidRPr="000212C3">
              <w:rPr>
                <w:color w:val="FF0000"/>
                <w:sz w:val="24"/>
                <w:szCs w:val="24"/>
              </w:rPr>
              <w:t>Notice of Contest</w:t>
            </w:r>
          </w:p>
        </w:tc>
        <w:tc>
          <w:tcPr>
            <w:tcW w:w="4770" w:type="dxa"/>
          </w:tcPr>
          <w:p w14:paraId="1FAE0BEE" w14:textId="77777777" w:rsidR="00825878" w:rsidRPr="000212C3" w:rsidRDefault="00825878" w:rsidP="00F87B21">
            <w:pPr>
              <w:spacing w:line="360" w:lineRule="auto"/>
              <w:jc w:val="center"/>
              <w:rPr>
                <w:color w:val="FF0000"/>
                <w:sz w:val="24"/>
                <w:szCs w:val="24"/>
              </w:rPr>
            </w:pPr>
            <w:r w:rsidRPr="000212C3">
              <w:rPr>
                <w:color w:val="FF0000"/>
                <w:sz w:val="24"/>
                <w:szCs w:val="24"/>
              </w:rPr>
              <w:t>With prejudice</w:t>
            </w:r>
          </w:p>
        </w:tc>
      </w:tr>
    </w:tbl>
    <w:p w14:paraId="01FBA2ED" w14:textId="77777777" w:rsidR="00852A7E" w:rsidRDefault="00852A7E" w:rsidP="00852A7E">
      <w:pPr>
        <w:spacing w:line="360" w:lineRule="auto"/>
        <w:jc w:val="center"/>
        <w:rPr>
          <w:i/>
          <w:sz w:val="24"/>
          <w:szCs w:val="24"/>
        </w:rPr>
      </w:pPr>
    </w:p>
    <w:p w14:paraId="58A39310" w14:textId="77777777" w:rsidR="00852A7E" w:rsidRDefault="00852A7E">
      <w:pPr>
        <w:autoSpaceDE/>
        <w:autoSpaceDN/>
        <w:adjustRightInd/>
        <w:spacing w:after="200" w:line="276" w:lineRule="auto"/>
        <w:rPr>
          <w:i/>
          <w:sz w:val="24"/>
          <w:szCs w:val="24"/>
        </w:rPr>
      </w:pPr>
      <w:r>
        <w:rPr>
          <w:i/>
          <w:sz w:val="24"/>
          <w:szCs w:val="24"/>
        </w:rPr>
        <w:br w:type="page"/>
      </w:r>
    </w:p>
    <w:p w14:paraId="1EDEF79A" w14:textId="2DA61C97" w:rsidR="00FA4222" w:rsidRDefault="00825878" w:rsidP="00F87B21">
      <w:pPr>
        <w:spacing w:line="360" w:lineRule="auto"/>
        <w:jc w:val="center"/>
        <w:rPr>
          <w:i/>
          <w:sz w:val="24"/>
          <w:szCs w:val="24"/>
        </w:rPr>
      </w:pPr>
      <w:r>
        <w:rPr>
          <w:i/>
          <w:sz w:val="24"/>
          <w:szCs w:val="24"/>
        </w:rPr>
        <w:lastRenderedPageBreak/>
        <w:t>ACKNOWLEDGEMENT</w:t>
      </w:r>
      <w:r w:rsidR="00FA4222" w:rsidRPr="000954B3">
        <w:rPr>
          <w:i/>
          <w:sz w:val="24"/>
          <w:szCs w:val="24"/>
        </w:rPr>
        <w:t xml:space="preserve"> THAT THE PARTIES HAVE NOT </w:t>
      </w:r>
      <w:r w:rsidR="00FA4222">
        <w:rPr>
          <w:i/>
          <w:sz w:val="24"/>
          <w:szCs w:val="24"/>
        </w:rPr>
        <w:t xml:space="preserve">PROVIDED </w:t>
      </w:r>
      <w:r w:rsidR="00FA4222" w:rsidRPr="000954B3">
        <w:rPr>
          <w:i/>
          <w:sz w:val="24"/>
          <w:szCs w:val="24"/>
        </w:rPr>
        <w:t xml:space="preserve">THE SETTLEMENT AGREEMENT </w:t>
      </w:r>
      <w:r w:rsidR="00FA4222">
        <w:rPr>
          <w:i/>
          <w:sz w:val="24"/>
          <w:szCs w:val="24"/>
        </w:rPr>
        <w:t xml:space="preserve">WITH </w:t>
      </w:r>
      <w:r w:rsidR="00FA4222" w:rsidRPr="000954B3">
        <w:rPr>
          <w:i/>
          <w:sz w:val="24"/>
          <w:szCs w:val="24"/>
        </w:rPr>
        <w:t>THIS JOINT NOTIFICATION.</w:t>
      </w:r>
    </w:p>
    <w:p w14:paraId="6ACD90CE" w14:textId="754267B2" w:rsidR="00FA4222" w:rsidRPr="00011E5A" w:rsidRDefault="00FA4222" w:rsidP="00F87B21">
      <w:pPr>
        <w:spacing w:line="360" w:lineRule="auto"/>
        <w:ind w:firstLine="720"/>
        <w:jc w:val="both"/>
        <w:rPr>
          <w:sz w:val="24"/>
          <w:szCs w:val="24"/>
        </w:rPr>
      </w:pPr>
      <w:r w:rsidRPr="000954B3">
        <w:rPr>
          <w:sz w:val="24"/>
          <w:szCs w:val="24"/>
        </w:rPr>
        <w:t xml:space="preserve">The parties </w:t>
      </w:r>
      <w:r w:rsidR="00825878">
        <w:rPr>
          <w:sz w:val="24"/>
          <w:szCs w:val="24"/>
        </w:rPr>
        <w:t>confirm</w:t>
      </w:r>
      <w:r>
        <w:rPr>
          <w:sz w:val="24"/>
          <w:szCs w:val="24"/>
        </w:rPr>
        <w:t xml:space="preserve"> that they have not </w:t>
      </w:r>
      <w:r w:rsidRPr="000954B3">
        <w:rPr>
          <w:sz w:val="24"/>
          <w:szCs w:val="24"/>
        </w:rPr>
        <w:t>incorporate</w:t>
      </w:r>
      <w:r>
        <w:rPr>
          <w:sz w:val="24"/>
          <w:szCs w:val="24"/>
        </w:rPr>
        <w:t>d</w:t>
      </w:r>
      <w:r w:rsidRPr="000954B3">
        <w:rPr>
          <w:sz w:val="24"/>
          <w:szCs w:val="24"/>
        </w:rPr>
        <w:t xml:space="preserve"> the settlement agreement in, or append it to, th</w:t>
      </w:r>
      <w:r>
        <w:rPr>
          <w:sz w:val="24"/>
          <w:szCs w:val="24"/>
        </w:rPr>
        <w:t>is</w:t>
      </w:r>
      <w:r w:rsidRPr="000954B3">
        <w:rPr>
          <w:sz w:val="24"/>
          <w:szCs w:val="24"/>
        </w:rPr>
        <w:t xml:space="preserve"> joint Notification of Settlement</w:t>
      </w:r>
      <w:r w:rsidRPr="00011E5A">
        <w:rPr>
          <w:i/>
          <w:sz w:val="24"/>
          <w:szCs w:val="24"/>
        </w:rPr>
        <w:t>.</w:t>
      </w:r>
      <w:r w:rsidRPr="00011E5A">
        <w:rPr>
          <w:sz w:val="24"/>
          <w:szCs w:val="24"/>
        </w:rPr>
        <w:t xml:space="preserve">  </w:t>
      </w:r>
      <w:r w:rsidRPr="00011E5A">
        <w:rPr>
          <w:i/>
          <w:sz w:val="24"/>
          <w:szCs w:val="24"/>
        </w:rPr>
        <w:t>See</w:t>
      </w:r>
      <w:r w:rsidRPr="00011E5A">
        <w:rPr>
          <w:sz w:val="24"/>
          <w:szCs w:val="24"/>
        </w:rPr>
        <w:t xml:space="preserve"> Commission Rule 100(b)(2).  </w:t>
      </w:r>
    </w:p>
    <w:p w14:paraId="6B392213" w14:textId="77777777" w:rsidR="00FA4222" w:rsidRDefault="00FA4222" w:rsidP="00F87B21">
      <w:pPr>
        <w:spacing w:line="360" w:lineRule="auto"/>
        <w:jc w:val="center"/>
        <w:rPr>
          <w:i/>
          <w:sz w:val="24"/>
          <w:szCs w:val="24"/>
        </w:rPr>
      </w:pPr>
      <w:r>
        <w:rPr>
          <w:i/>
          <w:sz w:val="24"/>
          <w:szCs w:val="24"/>
        </w:rPr>
        <w:t>DRAFT ORDER TERMINATING PROCEEDING.</w:t>
      </w:r>
    </w:p>
    <w:p w14:paraId="09DD1AD5" w14:textId="6A873EC6" w:rsidR="00FA4222" w:rsidRDefault="00FA4222" w:rsidP="00F87B21">
      <w:pPr>
        <w:spacing w:line="360" w:lineRule="auto"/>
        <w:ind w:firstLine="720"/>
        <w:jc w:val="both"/>
        <w:rPr>
          <w:sz w:val="24"/>
          <w:szCs w:val="24"/>
        </w:rPr>
      </w:pPr>
      <w:r>
        <w:rPr>
          <w:sz w:val="24"/>
          <w:szCs w:val="24"/>
        </w:rPr>
        <w:t>The parties c</w:t>
      </w:r>
      <w:r w:rsidR="00825878">
        <w:rPr>
          <w:sz w:val="24"/>
          <w:szCs w:val="24"/>
        </w:rPr>
        <w:t>onfirm</w:t>
      </w:r>
      <w:r>
        <w:rPr>
          <w:sz w:val="24"/>
          <w:szCs w:val="24"/>
        </w:rPr>
        <w:t xml:space="preserve"> that they have filed, </w:t>
      </w:r>
      <w:r w:rsidRPr="00011E5A">
        <w:rPr>
          <w:sz w:val="24"/>
          <w:szCs w:val="24"/>
        </w:rPr>
        <w:t xml:space="preserve">for execution by the Judge, </w:t>
      </w:r>
      <w:r w:rsidRPr="00E10B17">
        <w:rPr>
          <w:sz w:val="24"/>
          <w:szCs w:val="24"/>
        </w:rPr>
        <w:t>a draft Order Terminating Proceeding, acknowledging that the parties have resolve</w:t>
      </w:r>
      <w:r w:rsidRPr="00011E5A">
        <w:rPr>
          <w:sz w:val="24"/>
          <w:szCs w:val="24"/>
        </w:rPr>
        <w:t xml:space="preserve">d all contested citation items and agreed to terminate the proceeding before the </w:t>
      </w:r>
      <w:r w:rsidRPr="006905C5">
        <w:rPr>
          <w:sz w:val="24"/>
          <w:szCs w:val="24"/>
        </w:rPr>
        <w:t>Commission, pursuant to Commission Rule</w:t>
      </w:r>
      <w:r w:rsidR="00C46F78">
        <w:rPr>
          <w:sz w:val="24"/>
          <w:szCs w:val="24"/>
        </w:rPr>
        <w:t>s</w:t>
      </w:r>
      <w:r w:rsidRPr="006905C5">
        <w:rPr>
          <w:sz w:val="24"/>
          <w:szCs w:val="24"/>
        </w:rPr>
        <w:t xml:space="preserve"> 100(b)(3)</w:t>
      </w:r>
      <w:r w:rsidR="00C34005">
        <w:rPr>
          <w:sz w:val="24"/>
          <w:szCs w:val="24"/>
        </w:rPr>
        <w:t>;</w:t>
      </w:r>
      <w:r w:rsidRPr="006905C5">
        <w:rPr>
          <w:sz w:val="24"/>
          <w:szCs w:val="24"/>
        </w:rPr>
        <w:t xml:space="preserve"> </w:t>
      </w:r>
      <w:r w:rsidR="00C34005">
        <w:rPr>
          <w:sz w:val="24"/>
          <w:szCs w:val="24"/>
        </w:rPr>
        <w:t>100</w:t>
      </w:r>
      <w:r w:rsidRPr="006905C5">
        <w:rPr>
          <w:sz w:val="24"/>
          <w:szCs w:val="24"/>
        </w:rPr>
        <w:t>(c)</w:t>
      </w:r>
      <w:r>
        <w:rPr>
          <w:sz w:val="24"/>
          <w:szCs w:val="24"/>
        </w:rPr>
        <w:t xml:space="preserve">. </w:t>
      </w:r>
      <w:r w:rsidRPr="006905C5">
        <w:rPr>
          <w:sz w:val="24"/>
          <w:szCs w:val="24"/>
        </w:rPr>
        <w:t xml:space="preserve">  </w:t>
      </w:r>
      <w:r w:rsidRPr="006905C5">
        <w:rPr>
          <w:sz w:val="24"/>
          <w:szCs w:val="24"/>
        </w:rPr>
        <w:tab/>
      </w:r>
    </w:p>
    <w:p w14:paraId="3A5ADD0F" w14:textId="55A7C187" w:rsidR="00FA4222" w:rsidRDefault="007F0A26" w:rsidP="00F87B21">
      <w:pPr>
        <w:spacing w:line="360" w:lineRule="auto"/>
        <w:rPr>
          <w:rFonts w:cs="Arrus BT"/>
          <w:sz w:val="24"/>
          <w:szCs w:val="24"/>
        </w:rPr>
      </w:pPr>
      <w:r>
        <w:rPr>
          <w:rFonts w:cs="Arrus BT"/>
          <w:sz w:val="24"/>
          <w:szCs w:val="24"/>
        </w:rPr>
        <w:t xml:space="preserve">Date: </w:t>
      </w:r>
      <w:bookmarkStart w:id="4" w:name="_Hlk9422429"/>
      <w:r w:rsidRPr="009F14A7">
        <w:rPr>
          <w:rFonts w:cs="Arrus BT"/>
          <w:color w:val="FF0000"/>
          <w:sz w:val="24"/>
          <w:szCs w:val="24"/>
        </w:rPr>
        <w:t>___</w:t>
      </w:r>
      <w:r w:rsidR="009F14A7" w:rsidRPr="009F14A7">
        <w:rPr>
          <w:rFonts w:cs="Arrus BT"/>
          <w:color w:val="FF0000"/>
          <w:sz w:val="24"/>
          <w:szCs w:val="24"/>
          <w:u w:val="single"/>
        </w:rPr>
        <w:t>June 11, 2019</w:t>
      </w:r>
      <w:r w:rsidRPr="009F14A7">
        <w:rPr>
          <w:rFonts w:cs="Arrus BT"/>
          <w:color w:val="FF0000"/>
          <w:sz w:val="24"/>
          <w:szCs w:val="24"/>
        </w:rPr>
        <w:t>___________________</w:t>
      </w:r>
      <w:bookmarkEnd w:id="4"/>
    </w:p>
    <w:p w14:paraId="369CC85C" w14:textId="37BF47BD" w:rsidR="00362668" w:rsidRDefault="00362668" w:rsidP="00F87B21">
      <w:pPr>
        <w:spacing w:line="360" w:lineRule="auto"/>
        <w:rPr>
          <w:rFonts w:cs="Arrus BT"/>
          <w:sz w:val="24"/>
          <w:szCs w:val="24"/>
        </w:rPr>
      </w:pPr>
      <w:bookmarkStart w:id="5" w:name="_Hlk9421015"/>
    </w:p>
    <w:tbl>
      <w:tblPr>
        <w:tblStyle w:val="TableGrid"/>
        <w:tblW w:w="0" w:type="auto"/>
        <w:tblLook w:val="04A0" w:firstRow="1" w:lastRow="0" w:firstColumn="1" w:lastColumn="0" w:noHBand="0" w:noVBand="1"/>
      </w:tblPr>
      <w:tblGrid>
        <w:gridCol w:w="4652"/>
        <w:gridCol w:w="4698"/>
      </w:tblGrid>
      <w:tr w:rsidR="00362668" w14:paraId="49371F66" w14:textId="77777777" w:rsidTr="00362668">
        <w:tc>
          <w:tcPr>
            <w:tcW w:w="4720" w:type="dxa"/>
          </w:tcPr>
          <w:p w14:paraId="5B6E5EDD" w14:textId="6322E409" w:rsidR="00362668" w:rsidRDefault="00362668" w:rsidP="00F87B21">
            <w:pPr>
              <w:spacing w:line="360" w:lineRule="auto"/>
              <w:rPr>
                <w:rFonts w:cs="Arrus BT"/>
                <w:sz w:val="24"/>
                <w:szCs w:val="24"/>
              </w:rPr>
            </w:pPr>
            <w:r>
              <w:rPr>
                <w:rFonts w:cs="Arrus BT"/>
                <w:sz w:val="24"/>
                <w:szCs w:val="24"/>
              </w:rPr>
              <w:t>Name</w:t>
            </w:r>
          </w:p>
          <w:p w14:paraId="343A2BD6" w14:textId="77777777" w:rsidR="00362668" w:rsidRDefault="00362668" w:rsidP="00F87B21">
            <w:pPr>
              <w:spacing w:line="360" w:lineRule="auto"/>
              <w:rPr>
                <w:rFonts w:cs="Arrus BT"/>
                <w:sz w:val="24"/>
                <w:szCs w:val="24"/>
              </w:rPr>
            </w:pPr>
            <w:r>
              <w:rPr>
                <w:rFonts w:cs="Arrus BT"/>
                <w:sz w:val="24"/>
                <w:szCs w:val="24"/>
              </w:rPr>
              <w:t>Solicitor of Labor</w:t>
            </w:r>
          </w:p>
          <w:p w14:paraId="36B08BA2" w14:textId="77777777" w:rsidR="00362668" w:rsidRDefault="00362668" w:rsidP="00F87B21">
            <w:pPr>
              <w:spacing w:line="360" w:lineRule="auto"/>
              <w:rPr>
                <w:rFonts w:cs="Arrus BT"/>
                <w:sz w:val="24"/>
                <w:szCs w:val="24"/>
              </w:rPr>
            </w:pPr>
          </w:p>
          <w:p w14:paraId="2DE985FE" w14:textId="77777777" w:rsidR="00362668" w:rsidRDefault="00362668" w:rsidP="00F87B21">
            <w:pPr>
              <w:spacing w:line="360" w:lineRule="auto"/>
              <w:rPr>
                <w:rFonts w:cs="Arrus BT"/>
                <w:sz w:val="24"/>
                <w:szCs w:val="24"/>
              </w:rPr>
            </w:pPr>
            <w:r>
              <w:rPr>
                <w:rFonts w:cs="Arrus BT"/>
                <w:sz w:val="24"/>
                <w:szCs w:val="24"/>
              </w:rPr>
              <w:t>Name</w:t>
            </w:r>
          </w:p>
          <w:p w14:paraId="72C62754" w14:textId="77777777" w:rsidR="00362668" w:rsidRDefault="00362668" w:rsidP="00F87B21">
            <w:pPr>
              <w:spacing w:line="360" w:lineRule="auto"/>
              <w:rPr>
                <w:rFonts w:cs="Arrus BT"/>
                <w:sz w:val="24"/>
                <w:szCs w:val="24"/>
              </w:rPr>
            </w:pPr>
            <w:r>
              <w:rPr>
                <w:rFonts w:cs="Arrus BT"/>
                <w:sz w:val="24"/>
                <w:szCs w:val="24"/>
              </w:rPr>
              <w:t>Regional Solicitor</w:t>
            </w:r>
          </w:p>
          <w:p w14:paraId="36DFBB5A" w14:textId="77777777" w:rsidR="00362668" w:rsidRDefault="00362668" w:rsidP="00F87B21">
            <w:pPr>
              <w:spacing w:line="360" w:lineRule="auto"/>
              <w:rPr>
                <w:rFonts w:cs="Arrus BT"/>
                <w:sz w:val="24"/>
                <w:szCs w:val="24"/>
              </w:rPr>
            </w:pPr>
          </w:p>
          <w:p w14:paraId="40232CA9" w14:textId="77777777" w:rsidR="00362668" w:rsidRDefault="00362668" w:rsidP="00F87B21">
            <w:pPr>
              <w:spacing w:line="360" w:lineRule="auto"/>
              <w:rPr>
                <w:rFonts w:cs="Arrus BT"/>
                <w:sz w:val="24"/>
                <w:szCs w:val="24"/>
              </w:rPr>
            </w:pPr>
            <w:r>
              <w:rPr>
                <w:rFonts w:cs="Arrus BT"/>
                <w:sz w:val="24"/>
                <w:szCs w:val="24"/>
              </w:rPr>
              <w:t>Name</w:t>
            </w:r>
          </w:p>
          <w:p w14:paraId="52B98169" w14:textId="07DC6CFE" w:rsidR="00362668" w:rsidRDefault="00362668" w:rsidP="00F87B21">
            <w:pPr>
              <w:spacing w:line="360" w:lineRule="auto"/>
              <w:rPr>
                <w:rFonts w:cs="Arrus BT"/>
                <w:sz w:val="24"/>
                <w:szCs w:val="24"/>
                <w:u w:val="single"/>
              </w:rPr>
            </w:pPr>
            <w:r>
              <w:rPr>
                <w:rFonts w:cs="Arrus BT"/>
                <w:sz w:val="24"/>
                <w:szCs w:val="24"/>
              </w:rPr>
              <w:t>Associate Regional Solicitor</w:t>
            </w:r>
          </w:p>
          <w:p w14:paraId="5D7B7257" w14:textId="77777777" w:rsidR="00362668" w:rsidRDefault="00362668" w:rsidP="00F87B21">
            <w:pPr>
              <w:spacing w:line="360" w:lineRule="auto"/>
              <w:rPr>
                <w:rFonts w:cs="Arrus BT"/>
                <w:sz w:val="24"/>
                <w:szCs w:val="24"/>
                <w:u w:val="single"/>
              </w:rPr>
            </w:pPr>
          </w:p>
          <w:p w14:paraId="7C547260" w14:textId="1FFECAF1" w:rsidR="00362668" w:rsidRDefault="00362668" w:rsidP="00F87B21">
            <w:pPr>
              <w:spacing w:line="360" w:lineRule="auto"/>
              <w:rPr>
                <w:rFonts w:cs="Arrus BT"/>
                <w:sz w:val="24"/>
                <w:szCs w:val="24"/>
                <w:u w:val="single"/>
              </w:rPr>
            </w:pPr>
            <w:r w:rsidRPr="007F0A26">
              <w:rPr>
                <w:rFonts w:cs="Arrus BT"/>
                <w:sz w:val="24"/>
                <w:szCs w:val="24"/>
                <w:u w:val="single"/>
              </w:rPr>
              <w:t>/s/_____________________</w:t>
            </w:r>
            <w:r>
              <w:rPr>
                <w:rFonts w:cs="Arrus BT"/>
                <w:sz w:val="24"/>
                <w:szCs w:val="24"/>
                <w:u w:val="single"/>
              </w:rPr>
              <w:tab/>
            </w:r>
            <w:r>
              <w:rPr>
                <w:rFonts w:cs="Arrus BT"/>
                <w:sz w:val="24"/>
                <w:szCs w:val="24"/>
                <w:u w:val="single"/>
              </w:rPr>
              <w:tab/>
            </w:r>
          </w:p>
          <w:p w14:paraId="0CBC4D2E" w14:textId="54276431" w:rsidR="00362668" w:rsidRPr="00362668" w:rsidRDefault="00362668" w:rsidP="00F87B21">
            <w:pPr>
              <w:spacing w:line="360" w:lineRule="auto"/>
              <w:rPr>
                <w:rFonts w:cs="Arrus BT"/>
                <w:sz w:val="24"/>
                <w:szCs w:val="24"/>
              </w:rPr>
            </w:pPr>
            <w:r w:rsidRPr="00362668">
              <w:rPr>
                <w:rFonts w:cs="Arrus BT"/>
                <w:sz w:val="24"/>
                <w:szCs w:val="24"/>
              </w:rPr>
              <w:t>Name</w:t>
            </w:r>
          </w:p>
          <w:p w14:paraId="0A81C944" w14:textId="77777777" w:rsidR="00362668" w:rsidRDefault="00362668" w:rsidP="00F87B21">
            <w:pPr>
              <w:spacing w:line="360" w:lineRule="auto"/>
              <w:rPr>
                <w:rFonts w:cs="Arrus BT"/>
                <w:sz w:val="24"/>
                <w:szCs w:val="24"/>
              </w:rPr>
            </w:pPr>
            <w:r>
              <w:rPr>
                <w:rFonts w:cs="Arrus BT"/>
                <w:sz w:val="24"/>
                <w:szCs w:val="24"/>
              </w:rPr>
              <w:t>Senior Trial Attorney (Trial Attorney)</w:t>
            </w:r>
          </w:p>
          <w:p w14:paraId="073260C7" w14:textId="3012F2C5" w:rsidR="00362668" w:rsidRDefault="00362668" w:rsidP="00F87B21">
            <w:pPr>
              <w:spacing w:line="360" w:lineRule="auto"/>
              <w:rPr>
                <w:rFonts w:cs="Arrus BT"/>
                <w:sz w:val="24"/>
                <w:szCs w:val="24"/>
              </w:rPr>
            </w:pPr>
            <w:r>
              <w:rPr>
                <w:rFonts w:cs="Arrus BT"/>
                <w:sz w:val="24"/>
                <w:szCs w:val="24"/>
              </w:rPr>
              <w:t>Attorney for Complainant</w:t>
            </w:r>
            <w:r>
              <w:rPr>
                <w:rFonts w:cs="Arrus BT"/>
                <w:sz w:val="24"/>
                <w:szCs w:val="24"/>
              </w:rPr>
              <w:tab/>
            </w:r>
          </w:p>
          <w:p w14:paraId="41382332" w14:textId="58C1DE7C" w:rsidR="00362668" w:rsidRDefault="00362668" w:rsidP="00F87B21">
            <w:pPr>
              <w:spacing w:line="360" w:lineRule="auto"/>
              <w:rPr>
                <w:rFonts w:cs="Arrus BT"/>
                <w:sz w:val="24"/>
                <w:szCs w:val="24"/>
              </w:rPr>
            </w:pPr>
            <w:r>
              <w:rPr>
                <w:rFonts w:cs="Arrus BT"/>
                <w:sz w:val="24"/>
                <w:szCs w:val="24"/>
              </w:rPr>
              <w:t>U.S. Department of Labor</w:t>
            </w:r>
          </w:p>
          <w:p w14:paraId="3943585B" w14:textId="4C8B2423" w:rsidR="00362668" w:rsidRDefault="00362668" w:rsidP="00F87B21">
            <w:pPr>
              <w:spacing w:line="360" w:lineRule="auto"/>
              <w:rPr>
                <w:rFonts w:cs="Arrus BT"/>
                <w:sz w:val="24"/>
                <w:szCs w:val="24"/>
              </w:rPr>
            </w:pPr>
            <w:r>
              <w:rPr>
                <w:rFonts w:cs="Arrus BT"/>
                <w:sz w:val="24"/>
                <w:szCs w:val="24"/>
              </w:rPr>
              <w:t>Office of the Solicitor</w:t>
            </w:r>
          </w:p>
          <w:p w14:paraId="10F62EE1" w14:textId="4F713140" w:rsidR="00362668" w:rsidRDefault="00362668" w:rsidP="00F87B21">
            <w:pPr>
              <w:spacing w:line="360" w:lineRule="auto"/>
              <w:rPr>
                <w:rFonts w:cs="Arrus BT"/>
                <w:sz w:val="24"/>
                <w:szCs w:val="24"/>
              </w:rPr>
            </w:pPr>
            <w:r>
              <w:rPr>
                <w:rFonts w:cs="Arrus BT"/>
                <w:sz w:val="24"/>
                <w:szCs w:val="24"/>
              </w:rPr>
              <w:t>Street Address</w:t>
            </w:r>
          </w:p>
          <w:p w14:paraId="385C09BC" w14:textId="5C90E2D7" w:rsidR="00362668" w:rsidRDefault="00362668" w:rsidP="00F87B21">
            <w:pPr>
              <w:spacing w:line="360" w:lineRule="auto"/>
              <w:rPr>
                <w:rFonts w:cs="Arrus BT"/>
                <w:sz w:val="24"/>
                <w:szCs w:val="24"/>
              </w:rPr>
            </w:pPr>
            <w:r>
              <w:rPr>
                <w:rFonts w:cs="Arrus BT"/>
                <w:sz w:val="24"/>
                <w:szCs w:val="24"/>
              </w:rPr>
              <w:t>City, State, Zip Code</w:t>
            </w:r>
            <w:r>
              <w:rPr>
                <w:rFonts w:cs="Arrus BT"/>
                <w:sz w:val="24"/>
                <w:szCs w:val="24"/>
              </w:rPr>
              <w:tab/>
            </w:r>
          </w:p>
          <w:p w14:paraId="3D5B49D7" w14:textId="6261397F" w:rsidR="00362668" w:rsidRDefault="00362668" w:rsidP="00F87B21">
            <w:pPr>
              <w:spacing w:line="360" w:lineRule="auto"/>
              <w:rPr>
                <w:rFonts w:cs="Arrus BT"/>
                <w:sz w:val="24"/>
                <w:szCs w:val="24"/>
              </w:rPr>
            </w:pPr>
            <w:r>
              <w:rPr>
                <w:rFonts w:cs="Arrus BT"/>
                <w:sz w:val="24"/>
                <w:szCs w:val="24"/>
              </w:rPr>
              <w:t>Phone Number</w:t>
            </w:r>
          </w:p>
          <w:p w14:paraId="46E7A3DD" w14:textId="5BEFD709" w:rsidR="00362668" w:rsidRDefault="00362668" w:rsidP="00F87B21">
            <w:pPr>
              <w:spacing w:line="360" w:lineRule="auto"/>
              <w:rPr>
                <w:rFonts w:cs="Arrus BT"/>
                <w:sz w:val="24"/>
                <w:szCs w:val="24"/>
              </w:rPr>
            </w:pPr>
            <w:r>
              <w:rPr>
                <w:rFonts w:cs="Arrus BT"/>
                <w:sz w:val="24"/>
                <w:szCs w:val="24"/>
              </w:rPr>
              <w:lastRenderedPageBreak/>
              <w:t>Email Address</w:t>
            </w:r>
          </w:p>
          <w:p w14:paraId="7A46A990" w14:textId="77777777" w:rsidR="00362668" w:rsidRDefault="00362668" w:rsidP="00F87B21">
            <w:pPr>
              <w:spacing w:line="360" w:lineRule="auto"/>
              <w:rPr>
                <w:rFonts w:cs="Arrus BT"/>
                <w:sz w:val="24"/>
                <w:szCs w:val="24"/>
              </w:rPr>
            </w:pPr>
          </w:p>
          <w:p w14:paraId="7EFF31EA" w14:textId="3DEE4E82" w:rsidR="00362668" w:rsidRDefault="00362668" w:rsidP="00F87B21">
            <w:pPr>
              <w:spacing w:line="360" w:lineRule="auto"/>
              <w:rPr>
                <w:rFonts w:cs="Arrus BT"/>
                <w:sz w:val="24"/>
                <w:szCs w:val="24"/>
              </w:rPr>
            </w:pPr>
          </w:p>
        </w:tc>
        <w:tc>
          <w:tcPr>
            <w:tcW w:w="4720" w:type="dxa"/>
          </w:tcPr>
          <w:p w14:paraId="1814A46E" w14:textId="77777777" w:rsidR="00362668" w:rsidRDefault="00362668" w:rsidP="00F87B21">
            <w:pPr>
              <w:spacing w:line="360" w:lineRule="auto"/>
              <w:rPr>
                <w:rFonts w:cs="Arrus BT"/>
                <w:sz w:val="24"/>
                <w:szCs w:val="24"/>
              </w:rPr>
            </w:pPr>
          </w:p>
          <w:p w14:paraId="4F5B7EEC" w14:textId="77777777" w:rsidR="00745142" w:rsidRDefault="00745142" w:rsidP="00F87B21">
            <w:pPr>
              <w:spacing w:line="360" w:lineRule="auto"/>
              <w:rPr>
                <w:rFonts w:cs="Arrus BT"/>
                <w:sz w:val="24"/>
                <w:szCs w:val="24"/>
              </w:rPr>
            </w:pPr>
          </w:p>
          <w:p w14:paraId="0136BBDF" w14:textId="77777777" w:rsidR="00745142" w:rsidRDefault="00745142" w:rsidP="00F87B21">
            <w:pPr>
              <w:spacing w:line="360" w:lineRule="auto"/>
              <w:rPr>
                <w:rFonts w:cs="Arrus BT"/>
                <w:sz w:val="24"/>
                <w:szCs w:val="24"/>
              </w:rPr>
            </w:pPr>
          </w:p>
          <w:p w14:paraId="33651135" w14:textId="77777777" w:rsidR="00745142" w:rsidRDefault="00745142" w:rsidP="00F87B21">
            <w:pPr>
              <w:spacing w:line="360" w:lineRule="auto"/>
              <w:rPr>
                <w:rFonts w:cs="Arrus BT"/>
                <w:sz w:val="24"/>
                <w:szCs w:val="24"/>
              </w:rPr>
            </w:pPr>
          </w:p>
          <w:p w14:paraId="2BEE71C1" w14:textId="77777777" w:rsidR="00745142" w:rsidRDefault="00745142" w:rsidP="00F87B21">
            <w:pPr>
              <w:spacing w:line="360" w:lineRule="auto"/>
              <w:rPr>
                <w:rFonts w:cs="Arrus BT"/>
                <w:sz w:val="24"/>
                <w:szCs w:val="24"/>
              </w:rPr>
            </w:pPr>
          </w:p>
          <w:p w14:paraId="00966AF8" w14:textId="77777777" w:rsidR="00745142" w:rsidRDefault="00745142" w:rsidP="00F87B21">
            <w:pPr>
              <w:spacing w:line="360" w:lineRule="auto"/>
              <w:rPr>
                <w:rFonts w:cs="Arrus BT"/>
                <w:sz w:val="24"/>
                <w:szCs w:val="24"/>
              </w:rPr>
            </w:pPr>
          </w:p>
          <w:p w14:paraId="783E9A2E" w14:textId="77777777" w:rsidR="00745142" w:rsidRDefault="00745142" w:rsidP="00F87B21">
            <w:pPr>
              <w:spacing w:line="360" w:lineRule="auto"/>
              <w:rPr>
                <w:rFonts w:cs="Arrus BT"/>
                <w:sz w:val="24"/>
                <w:szCs w:val="24"/>
              </w:rPr>
            </w:pPr>
          </w:p>
          <w:p w14:paraId="69B20C88" w14:textId="77777777" w:rsidR="00745142" w:rsidRDefault="00745142" w:rsidP="00F87B21">
            <w:pPr>
              <w:spacing w:line="360" w:lineRule="auto"/>
              <w:rPr>
                <w:rFonts w:cs="Arrus BT"/>
                <w:sz w:val="24"/>
                <w:szCs w:val="24"/>
              </w:rPr>
            </w:pPr>
          </w:p>
          <w:p w14:paraId="4A4FA983" w14:textId="77777777" w:rsidR="00745142" w:rsidRDefault="00745142" w:rsidP="00F87B21">
            <w:pPr>
              <w:spacing w:line="360" w:lineRule="auto"/>
              <w:rPr>
                <w:rFonts w:cs="Arrus BT"/>
                <w:sz w:val="24"/>
                <w:szCs w:val="24"/>
              </w:rPr>
            </w:pPr>
          </w:p>
          <w:p w14:paraId="39D35A84" w14:textId="77777777" w:rsidR="00745142" w:rsidRDefault="00745142" w:rsidP="00F87B21">
            <w:pPr>
              <w:spacing w:line="360" w:lineRule="auto"/>
              <w:rPr>
                <w:rFonts w:cs="Arrus BT"/>
                <w:sz w:val="24"/>
                <w:szCs w:val="24"/>
                <w:u w:val="single"/>
              </w:rPr>
            </w:pPr>
            <w:r w:rsidRPr="00745142">
              <w:rPr>
                <w:rFonts w:cs="Arrus BT"/>
                <w:sz w:val="24"/>
                <w:szCs w:val="24"/>
                <w:u w:val="single"/>
              </w:rPr>
              <w:t>/s/_______________________________</w:t>
            </w:r>
          </w:p>
          <w:p w14:paraId="7B6EE366" w14:textId="77777777" w:rsidR="00745142" w:rsidRDefault="00745142" w:rsidP="00F87B21">
            <w:pPr>
              <w:spacing w:line="360" w:lineRule="auto"/>
              <w:rPr>
                <w:rFonts w:cs="Arrus BT"/>
                <w:sz w:val="24"/>
                <w:szCs w:val="24"/>
              </w:rPr>
            </w:pPr>
            <w:r w:rsidRPr="00745142">
              <w:rPr>
                <w:rFonts w:cs="Arrus BT"/>
                <w:sz w:val="24"/>
                <w:szCs w:val="24"/>
              </w:rPr>
              <w:t>Name</w:t>
            </w:r>
          </w:p>
          <w:p w14:paraId="3ABF62F0" w14:textId="77777777" w:rsidR="00745142" w:rsidRDefault="00745142" w:rsidP="00F87B21">
            <w:pPr>
              <w:spacing w:line="360" w:lineRule="auto"/>
              <w:rPr>
                <w:rFonts w:cs="Arrus BT"/>
                <w:sz w:val="24"/>
                <w:szCs w:val="24"/>
              </w:rPr>
            </w:pPr>
            <w:r>
              <w:rPr>
                <w:rFonts w:cs="Arrus BT"/>
                <w:sz w:val="24"/>
                <w:szCs w:val="24"/>
              </w:rPr>
              <w:t>[Title] Attorney for Respondent</w:t>
            </w:r>
          </w:p>
          <w:p w14:paraId="2DCDA1CF" w14:textId="77777777" w:rsidR="00745142" w:rsidRDefault="00745142" w:rsidP="00F87B21">
            <w:pPr>
              <w:spacing w:line="360" w:lineRule="auto"/>
              <w:rPr>
                <w:rFonts w:cs="Arrus BT"/>
                <w:sz w:val="24"/>
                <w:szCs w:val="24"/>
              </w:rPr>
            </w:pPr>
            <w:r>
              <w:rPr>
                <w:rFonts w:cs="Arrus BT"/>
                <w:sz w:val="24"/>
                <w:szCs w:val="24"/>
              </w:rPr>
              <w:t>[Title] Representative for Respondent</w:t>
            </w:r>
          </w:p>
          <w:p w14:paraId="7152F33D" w14:textId="77777777" w:rsidR="00745142" w:rsidRDefault="00745142" w:rsidP="00F87B21">
            <w:pPr>
              <w:spacing w:line="360" w:lineRule="auto"/>
              <w:rPr>
                <w:rFonts w:cs="Arrus BT"/>
                <w:sz w:val="24"/>
                <w:szCs w:val="24"/>
              </w:rPr>
            </w:pPr>
            <w:r>
              <w:rPr>
                <w:rFonts w:cs="Arrus BT"/>
                <w:sz w:val="24"/>
                <w:szCs w:val="24"/>
              </w:rPr>
              <w:t>[Title – Self Represented] ABC Company, President, General Manager, Safety Director, etc.</w:t>
            </w:r>
          </w:p>
          <w:p w14:paraId="0A7EB8EF" w14:textId="77777777" w:rsidR="00745142" w:rsidRDefault="00745142" w:rsidP="00F87B21">
            <w:pPr>
              <w:spacing w:line="360" w:lineRule="auto"/>
              <w:rPr>
                <w:rFonts w:cs="Arrus BT"/>
                <w:sz w:val="24"/>
                <w:szCs w:val="24"/>
              </w:rPr>
            </w:pPr>
            <w:r>
              <w:rPr>
                <w:rFonts w:cs="Arrus BT"/>
                <w:sz w:val="24"/>
                <w:szCs w:val="24"/>
              </w:rPr>
              <w:t>Firm / ABC Company</w:t>
            </w:r>
          </w:p>
          <w:p w14:paraId="560FE0FA" w14:textId="77777777" w:rsidR="00745142" w:rsidRDefault="00745142" w:rsidP="00F87B21">
            <w:pPr>
              <w:spacing w:line="360" w:lineRule="auto"/>
              <w:rPr>
                <w:rFonts w:cs="Arrus BT"/>
                <w:sz w:val="24"/>
                <w:szCs w:val="24"/>
              </w:rPr>
            </w:pPr>
            <w:r>
              <w:rPr>
                <w:rFonts w:cs="Arrus BT"/>
                <w:sz w:val="24"/>
                <w:szCs w:val="24"/>
              </w:rPr>
              <w:t>Street Address</w:t>
            </w:r>
          </w:p>
          <w:p w14:paraId="1CEE6A44" w14:textId="77777777" w:rsidR="00745142" w:rsidRDefault="00745142" w:rsidP="00F87B21">
            <w:pPr>
              <w:spacing w:line="360" w:lineRule="auto"/>
              <w:rPr>
                <w:rFonts w:cs="Arrus BT"/>
                <w:sz w:val="24"/>
                <w:szCs w:val="24"/>
              </w:rPr>
            </w:pPr>
            <w:r>
              <w:rPr>
                <w:rFonts w:cs="Arrus BT"/>
                <w:sz w:val="24"/>
                <w:szCs w:val="24"/>
              </w:rPr>
              <w:lastRenderedPageBreak/>
              <w:t>City, State, Zip Code</w:t>
            </w:r>
          </w:p>
          <w:p w14:paraId="356FFB5C" w14:textId="77777777" w:rsidR="00745142" w:rsidRDefault="00745142" w:rsidP="00F87B21">
            <w:pPr>
              <w:spacing w:line="360" w:lineRule="auto"/>
              <w:rPr>
                <w:rFonts w:cs="Arrus BT"/>
                <w:sz w:val="24"/>
                <w:szCs w:val="24"/>
              </w:rPr>
            </w:pPr>
            <w:r>
              <w:rPr>
                <w:rFonts w:cs="Arrus BT"/>
                <w:sz w:val="24"/>
                <w:szCs w:val="24"/>
              </w:rPr>
              <w:t>Phone Number</w:t>
            </w:r>
          </w:p>
          <w:p w14:paraId="2A98BE37" w14:textId="77777777" w:rsidR="00745142" w:rsidRDefault="00745142" w:rsidP="00F87B21">
            <w:pPr>
              <w:spacing w:line="360" w:lineRule="auto"/>
              <w:rPr>
                <w:rFonts w:cs="Arrus BT"/>
                <w:sz w:val="24"/>
                <w:szCs w:val="24"/>
              </w:rPr>
            </w:pPr>
            <w:r>
              <w:rPr>
                <w:rFonts w:cs="Arrus BT"/>
                <w:sz w:val="24"/>
                <w:szCs w:val="24"/>
              </w:rPr>
              <w:t>Email Address</w:t>
            </w:r>
          </w:p>
          <w:p w14:paraId="1F2AD4EC" w14:textId="3B3CE7E3" w:rsidR="00745142" w:rsidRPr="00745142" w:rsidRDefault="00745142" w:rsidP="00F87B21">
            <w:pPr>
              <w:spacing w:line="360" w:lineRule="auto"/>
              <w:rPr>
                <w:rFonts w:cs="Arrus BT"/>
                <w:sz w:val="24"/>
                <w:szCs w:val="24"/>
              </w:rPr>
            </w:pPr>
          </w:p>
        </w:tc>
      </w:tr>
    </w:tbl>
    <w:p w14:paraId="40300117" w14:textId="77777777" w:rsidR="00362668" w:rsidRDefault="00362668" w:rsidP="00F87B21">
      <w:pPr>
        <w:spacing w:line="360" w:lineRule="auto"/>
        <w:rPr>
          <w:rFonts w:cs="Arrus BT"/>
          <w:sz w:val="24"/>
          <w:szCs w:val="24"/>
        </w:rPr>
      </w:pPr>
    </w:p>
    <w:bookmarkEnd w:id="5"/>
    <w:p w14:paraId="4093F193" w14:textId="77777777" w:rsidR="00852A7E" w:rsidRDefault="00852A7E">
      <w:pPr>
        <w:autoSpaceDE/>
        <w:autoSpaceDN/>
        <w:adjustRightInd/>
        <w:spacing w:after="200" w:line="276" w:lineRule="auto"/>
        <w:rPr>
          <w:rFonts w:eastAsia="Times New Roman"/>
          <w:b/>
          <w:sz w:val="24"/>
        </w:rPr>
      </w:pPr>
      <w:r>
        <w:rPr>
          <w:rFonts w:eastAsia="Times New Roman"/>
          <w:b/>
          <w:sz w:val="24"/>
        </w:rPr>
        <w:br w:type="page"/>
      </w:r>
    </w:p>
    <w:p w14:paraId="6B2667FB" w14:textId="164DC53A" w:rsidR="00FA4222" w:rsidRPr="007F75D6" w:rsidRDefault="00FA4222" w:rsidP="00F87B21">
      <w:pPr>
        <w:spacing w:line="360" w:lineRule="auto"/>
        <w:jc w:val="center"/>
        <w:rPr>
          <w:rFonts w:eastAsia="Times New Roman"/>
          <w:b/>
          <w:sz w:val="24"/>
        </w:rPr>
      </w:pPr>
      <w:r w:rsidRPr="007F75D6">
        <w:rPr>
          <w:rFonts w:eastAsia="Times New Roman"/>
          <w:b/>
          <w:sz w:val="24"/>
        </w:rPr>
        <w:lastRenderedPageBreak/>
        <w:t>CERTIFICATE OF SERVICE</w:t>
      </w:r>
    </w:p>
    <w:p w14:paraId="52D95CE7" w14:textId="77777777" w:rsidR="00FA4222" w:rsidRDefault="00FA4222" w:rsidP="00F87B21">
      <w:pPr>
        <w:spacing w:line="360" w:lineRule="auto"/>
        <w:jc w:val="both"/>
        <w:rPr>
          <w:b/>
          <w:sz w:val="24"/>
          <w:szCs w:val="24"/>
        </w:rPr>
      </w:pPr>
      <w:r>
        <w:rPr>
          <w:b/>
          <w:sz w:val="24"/>
          <w:szCs w:val="24"/>
        </w:rPr>
        <w:tab/>
        <w:t>[Represented parties – mandatory electronic filing].</w:t>
      </w:r>
    </w:p>
    <w:p w14:paraId="316232BE" w14:textId="7295EAFA" w:rsidR="00FA4222" w:rsidRPr="008025E5" w:rsidRDefault="00FA4222" w:rsidP="00F87B21">
      <w:pPr>
        <w:spacing w:line="360" w:lineRule="auto"/>
        <w:ind w:firstLine="720"/>
        <w:jc w:val="both"/>
        <w:rPr>
          <w:rFonts w:eastAsia="Times New Roman"/>
          <w:sz w:val="24"/>
          <w:szCs w:val="24"/>
        </w:rPr>
      </w:pPr>
      <w:r w:rsidRPr="008025E5">
        <w:rPr>
          <w:rFonts w:eastAsia="Times New Roman"/>
          <w:sz w:val="24"/>
          <w:szCs w:val="24"/>
        </w:rPr>
        <w:t xml:space="preserve">This is to certify that </w:t>
      </w:r>
      <w:r>
        <w:rPr>
          <w:rFonts w:eastAsia="Times New Roman"/>
          <w:sz w:val="24"/>
          <w:szCs w:val="24"/>
        </w:rPr>
        <w:t xml:space="preserve">service </w:t>
      </w:r>
      <w:r w:rsidRPr="008025E5">
        <w:rPr>
          <w:rFonts w:eastAsia="Times New Roman"/>
          <w:sz w:val="24"/>
          <w:szCs w:val="24"/>
        </w:rPr>
        <w:t xml:space="preserve">of the </w:t>
      </w:r>
      <w:r>
        <w:rPr>
          <w:rFonts w:eastAsia="Times New Roman"/>
          <w:sz w:val="24"/>
          <w:szCs w:val="24"/>
        </w:rPr>
        <w:t>Joint Notification of Settlement filed in the Commission’s E-File System was also simultaneous served by email attachment t</w:t>
      </w:r>
      <w:r w:rsidRPr="008025E5">
        <w:rPr>
          <w:rFonts w:eastAsia="Times New Roman"/>
          <w:sz w:val="24"/>
          <w:szCs w:val="24"/>
        </w:rPr>
        <w:t>o the parties listed below</w:t>
      </w:r>
      <w:r w:rsidRPr="008025E5">
        <w:rPr>
          <w:rFonts w:eastAsia="Times New Roman"/>
          <w:color w:val="FF0000"/>
          <w:sz w:val="24"/>
          <w:szCs w:val="24"/>
        </w:rPr>
        <w:t xml:space="preserve"> </w:t>
      </w:r>
      <w:r w:rsidRPr="008025E5">
        <w:rPr>
          <w:rFonts w:eastAsia="Times New Roman"/>
          <w:sz w:val="24"/>
          <w:szCs w:val="24"/>
        </w:rPr>
        <w:t xml:space="preserve">on </w:t>
      </w:r>
      <w:r>
        <w:rPr>
          <w:rFonts w:eastAsia="Times New Roman"/>
          <w:sz w:val="24"/>
          <w:szCs w:val="24"/>
        </w:rPr>
        <w:t>______________________</w:t>
      </w:r>
    </w:p>
    <w:p w14:paraId="6F5994BA" w14:textId="77777777" w:rsidR="00FA4222" w:rsidRDefault="00FA4222" w:rsidP="00F87B21">
      <w:pPr>
        <w:spacing w:line="360" w:lineRule="auto"/>
        <w:ind w:firstLine="720"/>
        <w:jc w:val="both"/>
        <w:rPr>
          <w:b/>
          <w:sz w:val="24"/>
          <w:szCs w:val="24"/>
        </w:rPr>
      </w:pPr>
      <w:r>
        <w:rPr>
          <w:b/>
          <w:sz w:val="24"/>
          <w:szCs w:val="24"/>
        </w:rPr>
        <w:t>[Self-Represented party – non-electronic filing].</w:t>
      </w:r>
    </w:p>
    <w:p w14:paraId="017DE54F" w14:textId="4ADCF0D3" w:rsidR="00FA4222" w:rsidRPr="008025E5" w:rsidRDefault="00FA4222" w:rsidP="00F87B21">
      <w:pPr>
        <w:spacing w:line="360" w:lineRule="auto"/>
        <w:ind w:firstLine="720"/>
        <w:jc w:val="both"/>
        <w:rPr>
          <w:rFonts w:eastAsia="Times New Roman"/>
          <w:sz w:val="24"/>
          <w:szCs w:val="24"/>
        </w:rPr>
      </w:pPr>
      <w:r w:rsidRPr="008025E5">
        <w:rPr>
          <w:rFonts w:eastAsia="Times New Roman"/>
          <w:sz w:val="24"/>
          <w:szCs w:val="24"/>
        </w:rPr>
        <w:t>This is to certify that a</w:t>
      </w:r>
      <w:r>
        <w:rPr>
          <w:rFonts w:eastAsia="Times New Roman"/>
          <w:sz w:val="24"/>
          <w:szCs w:val="24"/>
        </w:rPr>
        <w:t xml:space="preserve"> copy of</w:t>
      </w:r>
      <w:r w:rsidRPr="008025E5">
        <w:rPr>
          <w:rFonts w:eastAsia="Times New Roman"/>
          <w:sz w:val="24"/>
          <w:szCs w:val="24"/>
        </w:rPr>
        <w:t xml:space="preserve"> the </w:t>
      </w:r>
      <w:r>
        <w:rPr>
          <w:rFonts w:eastAsia="Times New Roman"/>
          <w:sz w:val="24"/>
          <w:szCs w:val="24"/>
        </w:rPr>
        <w:t>Joint Notification of Settlement was served by first class</w:t>
      </w:r>
      <w:r w:rsidR="00992BD2">
        <w:rPr>
          <w:rFonts w:eastAsia="Times New Roman"/>
          <w:sz w:val="24"/>
          <w:szCs w:val="24"/>
        </w:rPr>
        <w:t xml:space="preserve">, postage prepaid, </w:t>
      </w:r>
      <w:r>
        <w:rPr>
          <w:rFonts w:eastAsia="Times New Roman"/>
          <w:sz w:val="24"/>
          <w:szCs w:val="24"/>
        </w:rPr>
        <w:t>U.S. Mail t</w:t>
      </w:r>
      <w:r w:rsidRPr="008025E5">
        <w:rPr>
          <w:rFonts w:eastAsia="Times New Roman"/>
          <w:sz w:val="24"/>
          <w:szCs w:val="24"/>
        </w:rPr>
        <w:t>o the parties listed below</w:t>
      </w:r>
      <w:r w:rsidRPr="008025E5">
        <w:rPr>
          <w:rFonts w:eastAsia="Times New Roman"/>
          <w:color w:val="FF0000"/>
          <w:sz w:val="24"/>
          <w:szCs w:val="24"/>
        </w:rPr>
        <w:t xml:space="preserve"> </w:t>
      </w:r>
      <w:r w:rsidRPr="008025E5">
        <w:rPr>
          <w:rFonts w:eastAsia="Times New Roman"/>
          <w:sz w:val="24"/>
          <w:szCs w:val="24"/>
        </w:rPr>
        <w:t xml:space="preserve">on </w:t>
      </w:r>
      <w:r>
        <w:rPr>
          <w:rFonts w:eastAsia="Times New Roman"/>
          <w:sz w:val="24"/>
          <w:szCs w:val="24"/>
        </w:rPr>
        <w:t>______________________</w:t>
      </w:r>
    </w:p>
    <w:p w14:paraId="55D2AA51" w14:textId="77777777" w:rsidR="00FA4222" w:rsidRPr="008025E5" w:rsidRDefault="00FA4222" w:rsidP="00F87B21">
      <w:pPr>
        <w:tabs>
          <w:tab w:val="left" w:pos="187"/>
          <w:tab w:val="left" w:pos="5760"/>
          <w:tab w:val="center" w:pos="7290"/>
        </w:tabs>
        <w:spacing w:line="360" w:lineRule="auto"/>
        <w:jc w:val="both"/>
        <w:rPr>
          <w:rFonts w:eastAsia="Times New Roman"/>
          <w:sz w:val="24"/>
          <w:szCs w:val="24"/>
        </w:rPr>
      </w:pPr>
    </w:p>
    <w:p w14:paraId="0DDCBC1F" w14:textId="77777777" w:rsidR="00FA4222" w:rsidRDefault="00FA4222" w:rsidP="00F87B21">
      <w:pPr>
        <w:spacing w:line="360" w:lineRule="auto"/>
        <w:rPr>
          <w:sz w:val="24"/>
          <w:szCs w:val="24"/>
        </w:rPr>
      </w:pPr>
    </w:p>
    <w:p w14:paraId="6829B645" w14:textId="77777777" w:rsidR="00FA4222" w:rsidRPr="00481123" w:rsidRDefault="00FA4222" w:rsidP="00F87B21">
      <w:pPr>
        <w:spacing w:line="360" w:lineRule="auto"/>
        <w:rPr>
          <w:sz w:val="24"/>
          <w:szCs w:val="24"/>
        </w:rPr>
      </w:pPr>
    </w:p>
    <w:p w14:paraId="23425A12" w14:textId="77777777" w:rsidR="00FA4222" w:rsidRPr="00481123" w:rsidRDefault="00FA4222" w:rsidP="00F87B21">
      <w:pPr>
        <w:spacing w:line="360" w:lineRule="auto"/>
        <w:rPr>
          <w:sz w:val="24"/>
          <w:szCs w:val="24"/>
        </w:rPr>
      </w:pPr>
    </w:p>
    <w:p w14:paraId="438638AF" w14:textId="77777777" w:rsidR="00FA4222" w:rsidRPr="00481123" w:rsidRDefault="00FA4222" w:rsidP="00F87B21">
      <w:pPr>
        <w:spacing w:line="360" w:lineRule="auto"/>
        <w:rPr>
          <w:sz w:val="24"/>
          <w:szCs w:val="24"/>
        </w:rPr>
      </w:pPr>
    </w:p>
    <w:p w14:paraId="0F396ABE" w14:textId="77777777" w:rsidR="00FA4222" w:rsidRPr="00481123" w:rsidRDefault="00FA4222" w:rsidP="00F87B21">
      <w:pPr>
        <w:spacing w:line="360" w:lineRule="auto"/>
        <w:rPr>
          <w:sz w:val="24"/>
          <w:szCs w:val="24"/>
        </w:rPr>
      </w:pPr>
    </w:p>
    <w:p w14:paraId="4127D1C3" w14:textId="77777777" w:rsidR="007F0A26" w:rsidRPr="00481123" w:rsidRDefault="00FA4222" w:rsidP="00F87B21">
      <w:pPr>
        <w:spacing w:line="360" w:lineRule="auto"/>
        <w:rPr>
          <w:sz w:val="24"/>
          <w:szCs w:val="24"/>
        </w:rPr>
      </w:pP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r>
      <w:bookmarkEnd w:id="0"/>
    </w:p>
    <w:p w14:paraId="2FA7005B" w14:textId="77777777" w:rsidR="007F0A26" w:rsidRPr="00AE51A8" w:rsidRDefault="007F0A26" w:rsidP="00F87B21">
      <w:pPr>
        <w:spacing w:line="360" w:lineRule="auto"/>
        <w:ind w:left="4320"/>
        <w:rPr>
          <w:sz w:val="24"/>
          <w:szCs w:val="24"/>
        </w:rPr>
      </w:pPr>
      <w:r>
        <w:rPr>
          <w:i/>
          <w:sz w:val="24"/>
          <w:szCs w:val="24"/>
          <w:u w:val="single"/>
        </w:rPr>
        <w:t>___</w:t>
      </w:r>
      <w:r w:rsidRPr="00AE51A8">
        <w:rPr>
          <w:i/>
          <w:sz w:val="24"/>
          <w:szCs w:val="24"/>
          <w:u w:val="single"/>
        </w:rPr>
        <w:t>/s/______________________</w:t>
      </w:r>
      <w:r w:rsidRPr="00AE51A8">
        <w:rPr>
          <w:sz w:val="24"/>
          <w:szCs w:val="24"/>
        </w:rPr>
        <w:tab/>
      </w:r>
    </w:p>
    <w:p w14:paraId="34C566B8" w14:textId="77777777" w:rsidR="007F0A26" w:rsidRPr="00AE51A8" w:rsidRDefault="007F0A26" w:rsidP="00F87B21">
      <w:pPr>
        <w:spacing w:line="360" w:lineRule="auto"/>
        <w:ind w:left="4320"/>
        <w:rPr>
          <w:sz w:val="24"/>
          <w:szCs w:val="24"/>
        </w:rPr>
      </w:pPr>
      <w:r w:rsidRPr="00AE51A8">
        <w:rPr>
          <w:sz w:val="24"/>
          <w:szCs w:val="24"/>
        </w:rPr>
        <w:t>Name     Title</w:t>
      </w:r>
    </w:p>
    <w:p w14:paraId="14027B83" w14:textId="77777777" w:rsidR="007F0A26" w:rsidRPr="00AE51A8" w:rsidRDefault="007F0A26" w:rsidP="00F87B21">
      <w:pPr>
        <w:spacing w:line="360" w:lineRule="auto"/>
        <w:ind w:left="4320"/>
        <w:rPr>
          <w:sz w:val="24"/>
          <w:szCs w:val="24"/>
        </w:rPr>
      </w:pPr>
      <w:r w:rsidRPr="00AE51A8">
        <w:rPr>
          <w:sz w:val="24"/>
          <w:szCs w:val="24"/>
        </w:rPr>
        <w:t>Company / Firm Name / Office of the Solicitor</w:t>
      </w:r>
    </w:p>
    <w:p w14:paraId="3E48FBD3" w14:textId="77777777" w:rsidR="007F0A26" w:rsidRPr="00AE51A8" w:rsidRDefault="007F0A26" w:rsidP="00F87B21">
      <w:pPr>
        <w:spacing w:line="360" w:lineRule="auto"/>
        <w:ind w:left="4320"/>
        <w:rPr>
          <w:sz w:val="24"/>
          <w:szCs w:val="24"/>
        </w:rPr>
      </w:pPr>
      <w:r w:rsidRPr="00AE51A8">
        <w:rPr>
          <w:sz w:val="24"/>
          <w:szCs w:val="24"/>
        </w:rPr>
        <w:t>Street Address</w:t>
      </w:r>
    </w:p>
    <w:p w14:paraId="10F1A014" w14:textId="77777777" w:rsidR="007F0A26" w:rsidRPr="00AE51A8" w:rsidRDefault="007F0A26" w:rsidP="00F87B21">
      <w:pPr>
        <w:spacing w:line="360" w:lineRule="auto"/>
        <w:ind w:left="4320"/>
        <w:rPr>
          <w:sz w:val="24"/>
          <w:szCs w:val="24"/>
        </w:rPr>
      </w:pPr>
      <w:r w:rsidRPr="00AE51A8">
        <w:rPr>
          <w:sz w:val="24"/>
          <w:szCs w:val="24"/>
        </w:rPr>
        <w:t>City, State, Zip Code</w:t>
      </w:r>
    </w:p>
    <w:p w14:paraId="2096CB40" w14:textId="77777777" w:rsidR="007F0A26" w:rsidRPr="00AE51A8" w:rsidRDefault="007F0A26" w:rsidP="00F87B21">
      <w:pPr>
        <w:spacing w:line="360" w:lineRule="auto"/>
        <w:ind w:left="4320"/>
        <w:rPr>
          <w:sz w:val="24"/>
          <w:szCs w:val="24"/>
        </w:rPr>
      </w:pPr>
      <w:r w:rsidRPr="00AE51A8">
        <w:rPr>
          <w:sz w:val="24"/>
          <w:szCs w:val="24"/>
        </w:rPr>
        <w:t>Email Address</w:t>
      </w:r>
    </w:p>
    <w:p w14:paraId="540021A1" w14:textId="77777777" w:rsidR="007F0A26" w:rsidRPr="00AE51A8" w:rsidRDefault="007F0A26" w:rsidP="00F87B21">
      <w:pPr>
        <w:spacing w:line="360" w:lineRule="auto"/>
        <w:ind w:left="4320"/>
        <w:rPr>
          <w:sz w:val="24"/>
          <w:szCs w:val="24"/>
        </w:rPr>
      </w:pPr>
    </w:p>
    <w:p w14:paraId="502AA888" w14:textId="77777777" w:rsidR="00C75C4E" w:rsidRDefault="00C75C4E"/>
    <w:sectPr w:rsidR="00C75C4E" w:rsidSect="00F87B21">
      <w:footerReference w:type="default" r:id="rId6"/>
      <w:footerReference w:type="first" r:id="rId7"/>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E096" w14:textId="77777777" w:rsidR="003D1717" w:rsidRDefault="003D1717" w:rsidP="00FA4222">
      <w:r>
        <w:separator/>
      </w:r>
    </w:p>
  </w:endnote>
  <w:endnote w:type="continuationSeparator" w:id="0">
    <w:p w14:paraId="7FE0EA37" w14:textId="77777777" w:rsidR="003D1717" w:rsidRDefault="003D1717" w:rsidP="00FA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D5A7" w14:textId="77777777" w:rsidR="004374F0" w:rsidRDefault="004374F0">
    <w:pPr>
      <w:pStyle w:val="Footer"/>
      <w:jc w:val="center"/>
    </w:pPr>
  </w:p>
  <w:sdt>
    <w:sdtPr>
      <w:id w:val="1740433861"/>
      <w:docPartObj>
        <w:docPartGallery w:val="Page Numbers (Bottom of Page)"/>
        <w:docPartUnique/>
      </w:docPartObj>
    </w:sdtPr>
    <w:sdtEndPr>
      <w:rPr>
        <w:noProof/>
        <w:sz w:val="24"/>
        <w:szCs w:val="24"/>
      </w:rPr>
    </w:sdtEndPr>
    <w:sdtContent>
      <w:p w14:paraId="1E1997DD" w14:textId="1D90F4EC" w:rsidR="00745142" w:rsidRPr="00F87B21" w:rsidRDefault="00745142">
        <w:pPr>
          <w:pStyle w:val="Footer"/>
          <w:jc w:val="center"/>
          <w:rPr>
            <w:sz w:val="24"/>
            <w:szCs w:val="24"/>
          </w:rPr>
        </w:pPr>
        <w:r w:rsidRPr="00F87B21">
          <w:rPr>
            <w:sz w:val="24"/>
            <w:szCs w:val="24"/>
          </w:rPr>
          <w:fldChar w:fldCharType="begin"/>
        </w:r>
        <w:r w:rsidRPr="00F87B21">
          <w:rPr>
            <w:sz w:val="24"/>
            <w:szCs w:val="24"/>
          </w:rPr>
          <w:instrText xml:space="preserve"> PAGE   \* MERGEFORMAT </w:instrText>
        </w:r>
        <w:r w:rsidRPr="00F87B21">
          <w:rPr>
            <w:sz w:val="24"/>
            <w:szCs w:val="24"/>
          </w:rPr>
          <w:fldChar w:fldCharType="separate"/>
        </w:r>
        <w:r w:rsidRPr="00F87B21">
          <w:rPr>
            <w:noProof/>
            <w:sz w:val="24"/>
            <w:szCs w:val="24"/>
          </w:rPr>
          <w:t>2</w:t>
        </w:r>
        <w:r w:rsidRPr="00F87B21">
          <w:rPr>
            <w:noProof/>
            <w:sz w:val="24"/>
            <w:szCs w:val="24"/>
          </w:rPr>
          <w:fldChar w:fldCharType="end"/>
        </w:r>
      </w:p>
    </w:sdtContent>
  </w:sdt>
  <w:p w14:paraId="56E3C5A3" w14:textId="77777777" w:rsidR="00745142" w:rsidRDefault="00745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0FD47" w14:textId="44427A13" w:rsidR="00745142" w:rsidRDefault="00745142">
    <w:pPr>
      <w:pStyle w:val="Footer"/>
      <w:jc w:val="center"/>
    </w:pPr>
  </w:p>
  <w:p w14:paraId="4371485C" w14:textId="77777777" w:rsidR="00745142" w:rsidRDefault="00745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2C2C5" w14:textId="77777777" w:rsidR="003D1717" w:rsidRDefault="003D1717" w:rsidP="00FA4222">
      <w:r>
        <w:separator/>
      </w:r>
    </w:p>
  </w:footnote>
  <w:footnote w:type="continuationSeparator" w:id="0">
    <w:p w14:paraId="50AFE017" w14:textId="77777777" w:rsidR="003D1717" w:rsidRDefault="003D1717" w:rsidP="00FA4222">
      <w:r>
        <w:continuationSeparator/>
      </w:r>
    </w:p>
  </w:footnote>
  <w:footnote w:id="1">
    <w:p w14:paraId="3EC7A10A" w14:textId="056EB985" w:rsidR="00745142" w:rsidRPr="004A6B97" w:rsidRDefault="00745142" w:rsidP="00F87B21">
      <w:pPr>
        <w:pStyle w:val="FootnoteText"/>
        <w:jc w:val="both"/>
        <w:rPr>
          <w:rFonts w:ascii="Times New Roman" w:hAnsi="Times New Roman" w:cs="Times New Roman"/>
          <w:sz w:val="24"/>
          <w:szCs w:val="24"/>
        </w:rPr>
      </w:pPr>
      <w:r w:rsidRPr="00F87B21">
        <w:rPr>
          <w:rStyle w:val="FootnoteReference"/>
          <w:rFonts w:ascii="Times New Roman" w:hAnsi="Times New Roman" w:cs="Times New Roman"/>
          <w:sz w:val="22"/>
          <w:szCs w:val="22"/>
        </w:rPr>
        <w:footnoteRef/>
      </w:r>
      <w:r w:rsidRPr="00F87B21">
        <w:rPr>
          <w:rFonts w:ascii="Times New Roman" w:hAnsi="Times New Roman" w:cs="Times New Roman"/>
          <w:sz w:val="22"/>
          <w:szCs w:val="22"/>
        </w:rPr>
        <w:t xml:space="preserve"> </w:t>
      </w:r>
      <w:r w:rsidR="00716906" w:rsidRPr="00F87B21">
        <w:rPr>
          <w:rFonts w:ascii="Times New Roman" w:hAnsi="Times New Roman" w:cs="Times New Roman"/>
          <w:sz w:val="22"/>
          <w:szCs w:val="22"/>
        </w:rPr>
        <w:t xml:space="preserve">OSHRC’s new Rules of Procedure were effective June 10, 2019 and all references contained herein refer to these revised Rules.  Rules of Procedure, 84 Fed. Reg. 14554 (April 10, 2019) (to be codified at 29 C.F.R. pt. 2200).  </w:t>
      </w:r>
      <w:r w:rsidR="00DE3252" w:rsidRPr="00F87B21">
        <w:rPr>
          <w:rFonts w:ascii="Times New Roman" w:hAnsi="Times New Roman" w:cs="Times New Roman"/>
          <w:sz w:val="22"/>
          <w:szCs w:val="22"/>
        </w:rPr>
        <w:t>(</w:t>
      </w:r>
      <w:hyperlink r:id="rId1" w:history="1">
        <w:r w:rsidR="00DE3252" w:rsidRPr="00F87B21">
          <w:rPr>
            <w:rStyle w:val="Hyperlink"/>
            <w:rFonts w:ascii="Times New Roman" w:hAnsi="Times New Roman" w:cs="Times New Roman"/>
            <w:sz w:val="22"/>
            <w:szCs w:val="22"/>
          </w:rPr>
          <w:t>https://www.federalregister.gov/documents/2019/04/10/2019-06581/rules-of-procedure</w:t>
        </w:r>
      </w:hyperlink>
      <w:r w:rsidR="00DE3252" w:rsidRPr="00F87B21">
        <w:rPr>
          <w:rFonts w:ascii="Times New Roman" w:hAnsi="Times New Roman" w:cs="Times New Roman"/>
          <w:sz w:val="22"/>
          <w:szCs w:val="22"/>
        </w:rPr>
        <w:t>)</w:t>
      </w:r>
      <w:r w:rsidR="00716906" w:rsidRPr="00F87B21">
        <w:rPr>
          <w:rFonts w:ascii="Times New Roman" w:hAnsi="Times New Roman" w:cs="Times New Roman"/>
          <w:sz w:val="22"/>
          <w:szCs w:val="22"/>
        </w:rPr>
        <w:t>.</w:t>
      </w:r>
    </w:p>
  </w:footnote>
  <w:footnote w:id="2">
    <w:p w14:paraId="18DA3D8C" w14:textId="580574B1" w:rsidR="00745142" w:rsidRPr="006754C5" w:rsidRDefault="00745142" w:rsidP="00F87B21">
      <w:pPr>
        <w:pStyle w:val="FootnoteText"/>
        <w:jc w:val="both"/>
        <w:rPr>
          <w:rFonts w:ascii="Times New Roman" w:hAnsi="Times New Roman" w:cs="Times New Roman"/>
          <w:sz w:val="24"/>
          <w:szCs w:val="24"/>
        </w:rPr>
      </w:pPr>
      <w:r w:rsidRPr="006754C5">
        <w:rPr>
          <w:rStyle w:val="FootnoteReference"/>
          <w:rFonts w:ascii="Times New Roman" w:hAnsi="Times New Roman" w:cs="Times New Roman"/>
          <w:sz w:val="24"/>
          <w:szCs w:val="24"/>
        </w:rPr>
        <w:footnoteRef/>
      </w:r>
      <w:r w:rsidRPr="006754C5">
        <w:rPr>
          <w:rFonts w:ascii="Times New Roman" w:hAnsi="Times New Roman" w:cs="Times New Roman"/>
          <w:sz w:val="24"/>
          <w:szCs w:val="24"/>
        </w:rPr>
        <w:t xml:space="preserve"> </w:t>
      </w:r>
      <w:r>
        <w:rPr>
          <w:rFonts w:ascii="Times New Roman" w:hAnsi="Times New Roman" w:cs="Times New Roman"/>
          <w:sz w:val="24"/>
          <w:szCs w:val="24"/>
        </w:rPr>
        <w:t xml:space="preserve">In cases where </w:t>
      </w:r>
      <w:r w:rsidRPr="0091218C">
        <w:rPr>
          <w:rFonts w:ascii="Times New Roman" w:hAnsi="Times New Roman" w:cs="Times New Roman"/>
          <w:i/>
          <w:sz w:val="24"/>
          <w:szCs w:val="24"/>
        </w:rPr>
        <w:t xml:space="preserve">all </w:t>
      </w:r>
      <w:r>
        <w:rPr>
          <w:rFonts w:ascii="Times New Roman" w:hAnsi="Times New Roman" w:cs="Times New Roman"/>
          <w:sz w:val="24"/>
          <w:szCs w:val="24"/>
        </w:rPr>
        <w:t>affected employees are represented by an authorized employee representative an alternative certification shall be included in the Joint Notification of Full Settlement, rather than the posting certification stated above.  The alternative certification shall comply with</w:t>
      </w:r>
      <w:r w:rsidRPr="002C2071">
        <w:rPr>
          <w:rFonts w:ascii="Times New Roman" w:hAnsi="Times New Roman" w:cs="Times New Roman"/>
          <w:i/>
          <w:sz w:val="24"/>
          <w:szCs w:val="24"/>
        </w:rPr>
        <w:t xml:space="preserve"> </w:t>
      </w:r>
      <w:r>
        <w:rPr>
          <w:rFonts w:ascii="Times New Roman" w:hAnsi="Times New Roman" w:cs="Times New Roman"/>
          <w:sz w:val="24"/>
          <w:szCs w:val="24"/>
        </w:rPr>
        <w:t>Commission Rules 7(f); 100(b)(1)(ii); 100(c) and shall include the date of service.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22"/>
    <w:rsid w:val="000212C3"/>
    <w:rsid w:val="0006127E"/>
    <w:rsid w:val="000A78BC"/>
    <w:rsid w:val="001A23DA"/>
    <w:rsid w:val="0026255C"/>
    <w:rsid w:val="00262F4E"/>
    <w:rsid w:val="002B29A4"/>
    <w:rsid w:val="002C0BC8"/>
    <w:rsid w:val="00362668"/>
    <w:rsid w:val="003D1717"/>
    <w:rsid w:val="0041089D"/>
    <w:rsid w:val="004374F0"/>
    <w:rsid w:val="00483243"/>
    <w:rsid w:val="004A6B97"/>
    <w:rsid w:val="004B53B4"/>
    <w:rsid w:val="00541429"/>
    <w:rsid w:val="00644F0D"/>
    <w:rsid w:val="00716906"/>
    <w:rsid w:val="00745142"/>
    <w:rsid w:val="007F0A26"/>
    <w:rsid w:val="00825878"/>
    <w:rsid w:val="00852A7E"/>
    <w:rsid w:val="00952ABB"/>
    <w:rsid w:val="00992BD2"/>
    <w:rsid w:val="009F14A7"/>
    <w:rsid w:val="00A67DBB"/>
    <w:rsid w:val="00B37C34"/>
    <w:rsid w:val="00B42DEA"/>
    <w:rsid w:val="00C34005"/>
    <w:rsid w:val="00C46F78"/>
    <w:rsid w:val="00C75C4E"/>
    <w:rsid w:val="00D844CD"/>
    <w:rsid w:val="00D92165"/>
    <w:rsid w:val="00DE3252"/>
    <w:rsid w:val="00E91B8C"/>
    <w:rsid w:val="00F87B21"/>
    <w:rsid w:val="00FA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C72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22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222"/>
    <w:pPr>
      <w:autoSpaceDE/>
      <w:autoSpaceDN/>
      <w:adjustRightInd/>
      <w:spacing w:after="200" w:line="276" w:lineRule="auto"/>
      <w:ind w:left="720"/>
      <w:contextualSpacing/>
    </w:pPr>
    <w:rPr>
      <w:rFonts w:asciiTheme="minorHAnsi" w:hAnsiTheme="minorHAnsi" w:cstheme="minorBidi"/>
      <w:sz w:val="24"/>
      <w:szCs w:val="24"/>
    </w:rPr>
  </w:style>
  <w:style w:type="paragraph" w:styleId="Footer">
    <w:name w:val="footer"/>
    <w:basedOn w:val="Normal"/>
    <w:link w:val="FooterChar"/>
    <w:uiPriority w:val="99"/>
    <w:unhideWhenUsed/>
    <w:rsid w:val="00FA4222"/>
    <w:pPr>
      <w:tabs>
        <w:tab w:val="center" w:pos="4680"/>
        <w:tab w:val="right" w:pos="9360"/>
      </w:tabs>
    </w:pPr>
  </w:style>
  <w:style w:type="character" w:customStyle="1" w:styleId="FooterChar">
    <w:name w:val="Footer Char"/>
    <w:basedOn w:val="DefaultParagraphFont"/>
    <w:link w:val="Footer"/>
    <w:uiPriority w:val="99"/>
    <w:rsid w:val="00FA4222"/>
    <w:rPr>
      <w:rFonts w:ascii="Times New Roman" w:hAnsi="Times New Roman" w:cs="Times New Roman"/>
      <w:sz w:val="20"/>
      <w:szCs w:val="20"/>
    </w:rPr>
  </w:style>
  <w:style w:type="paragraph" w:styleId="FootnoteText">
    <w:name w:val="footnote text"/>
    <w:basedOn w:val="Normal"/>
    <w:link w:val="FootnoteTextChar"/>
    <w:uiPriority w:val="99"/>
    <w:unhideWhenUsed/>
    <w:rsid w:val="00FA4222"/>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rsid w:val="00FA4222"/>
    <w:rPr>
      <w:sz w:val="20"/>
      <w:szCs w:val="20"/>
    </w:rPr>
  </w:style>
  <w:style w:type="character" w:styleId="FootnoteReference">
    <w:name w:val="footnote reference"/>
    <w:basedOn w:val="DefaultParagraphFont"/>
    <w:uiPriority w:val="99"/>
    <w:semiHidden/>
    <w:unhideWhenUsed/>
    <w:rsid w:val="00FA4222"/>
    <w:rPr>
      <w:vertAlign w:val="superscript"/>
    </w:rPr>
  </w:style>
  <w:style w:type="paragraph" w:styleId="Header">
    <w:name w:val="header"/>
    <w:basedOn w:val="Normal"/>
    <w:link w:val="HeaderChar"/>
    <w:uiPriority w:val="99"/>
    <w:unhideWhenUsed/>
    <w:rsid w:val="00FA4222"/>
    <w:pPr>
      <w:tabs>
        <w:tab w:val="center" w:pos="4680"/>
        <w:tab w:val="right" w:pos="9360"/>
      </w:tabs>
    </w:pPr>
  </w:style>
  <w:style w:type="character" w:customStyle="1" w:styleId="HeaderChar">
    <w:name w:val="Header Char"/>
    <w:basedOn w:val="DefaultParagraphFont"/>
    <w:link w:val="Header"/>
    <w:uiPriority w:val="99"/>
    <w:rsid w:val="00FA4222"/>
    <w:rPr>
      <w:rFonts w:ascii="Times New Roman" w:hAnsi="Times New Roman" w:cs="Times New Roman"/>
      <w:sz w:val="20"/>
      <w:szCs w:val="20"/>
    </w:rPr>
  </w:style>
  <w:style w:type="table" w:styleId="TableGrid">
    <w:name w:val="Table Grid"/>
    <w:basedOn w:val="TableNormal"/>
    <w:uiPriority w:val="39"/>
    <w:rsid w:val="00FA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906"/>
    <w:rPr>
      <w:color w:val="0000FF" w:themeColor="hyperlink"/>
      <w:u w:val="single"/>
    </w:rPr>
  </w:style>
  <w:style w:type="character" w:styleId="UnresolvedMention">
    <w:name w:val="Unresolved Mention"/>
    <w:basedOn w:val="DefaultParagraphFont"/>
    <w:uiPriority w:val="99"/>
    <w:semiHidden/>
    <w:unhideWhenUsed/>
    <w:rsid w:val="00716906"/>
    <w:rPr>
      <w:color w:val="605E5C"/>
      <w:shd w:val="clear" w:color="auto" w:fill="E1DFDD"/>
    </w:rPr>
  </w:style>
  <w:style w:type="paragraph" w:styleId="BalloonText">
    <w:name w:val="Balloon Text"/>
    <w:basedOn w:val="Normal"/>
    <w:link w:val="BalloonTextChar"/>
    <w:uiPriority w:val="99"/>
    <w:semiHidden/>
    <w:unhideWhenUsed/>
    <w:rsid w:val="002B2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A4"/>
    <w:rPr>
      <w:rFonts w:ascii="Segoe UI" w:hAnsi="Segoe UI" w:cs="Segoe UI"/>
      <w:sz w:val="18"/>
      <w:szCs w:val="18"/>
    </w:rPr>
  </w:style>
  <w:style w:type="character" w:styleId="CommentReference">
    <w:name w:val="annotation reference"/>
    <w:basedOn w:val="DefaultParagraphFont"/>
    <w:uiPriority w:val="99"/>
    <w:semiHidden/>
    <w:unhideWhenUsed/>
    <w:rsid w:val="001A23DA"/>
    <w:rPr>
      <w:sz w:val="16"/>
      <w:szCs w:val="16"/>
    </w:rPr>
  </w:style>
  <w:style w:type="paragraph" w:styleId="CommentText">
    <w:name w:val="annotation text"/>
    <w:basedOn w:val="Normal"/>
    <w:link w:val="CommentTextChar"/>
    <w:uiPriority w:val="99"/>
    <w:semiHidden/>
    <w:unhideWhenUsed/>
    <w:rsid w:val="001A23DA"/>
  </w:style>
  <w:style w:type="character" w:customStyle="1" w:styleId="CommentTextChar">
    <w:name w:val="Comment Text Char"/>
    <w:basedOn w:val="DefaultParagraphFont"/>
    <w:link w:val="CommentText"/>
    <w:uiPriority w:val="99"/>
    <w:semiHidden/>
    <w:rsid w:val="001A23D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3DA"/>
    <w:rPr>
      <w:b/>
      <w:bCs/>
    </w:rPr>
  </w:style>
  <w:style w:type="character" w:customStyle="1" w:styleId="CommentSubjectChar">
    <w:name w:val="Comment Subject Char"/>
    <w:basedOn w:val="CommentTextChar"/>
    <w:link w:val="CommentSubject"/>
    <w:uiPriority w:val="99"/>
    <w:semiHidden/>
    <w:rsid w:val="001A23DA"/>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9/04/10/2019-06581/rules-of-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618</Words>
  <Characters>3523</Characters>
  <Application>Microsoft Office Word</Application>
  <DocSecurity>4</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2019-06-05T12:17:00Z</dcterms:created>
  <dcterms:modified xsi:type="dcterms:W3CDTF">2019-06-05T12:17:00Z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